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67E" w:rsidRPr="0031067E" w:rsidRDefault="008D4166" w:rsidP="008D4166">
      <w:pPr>
        <w:pStyle w:val="CRCoverPage"/>
        <w:tabs>
          <w:tab w:val="right" w:pos="9639"/>
        </w:tabs>
        <w:spacing w:after="0"/>
        <w:rPr>
          <w:rFonts w:eastAsiaTheme="minorEastAsia"/>
          <w:b/>
          <w:iCs/>
          <w:noProof/>
          <w:sz w:val="24"/>
          <w:szCs w:val="1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r w:rsidRPr="003D7A66">
        <w:rPr>
          <w:b/>
          <w:iCs/>
          <w:noProof/>
          <w:sz w:val="24"/>
          <w:szCs w:val="18"/>
        </w:rPr>
        <w:t xml:space="preserve"> </w:t>
      </w:r>
      <w:r>
        <w:rPr>
          <w:b/>
          <w:iCs/>
          <w:noProof/>
          <w:sz w:val="24"/>
          <w:szCs w:val="18"/>
        </w:rPr>
        <w:t xml:space="preserve">         </w:t>
      </w:r>
      <w:r w:rsidRPr="007D31A7">
        <w:rPr>
          <w:b/>
          <w:iCs/>
          <w:noProof/>
          <w:sz w:val="24"/>
          <w:szCs w:val="18"/>
        </w:rPr>
        <w:t>R3-22</w:t>
      </w:r>
      <w:r w:rsidR="00132C77">
        <w:rPr>
          <w:rFonts w:eastAsiaTheme="minorEastAsia" w:hint="eastAsia"/>
          <w:b/>
          <w:iCs/>
          <w:noProof/>
          <w:sz w:val="24"/>
          <w:szCs w:val="18"/>
          <w:lang w:eastAsia="zh-CN"/>
        </w:rPr>
        <w:t>6716</w:t>
      </w:r>
    </w:p>
    <w:p w:rsidR="008D4166" w:rsidRDefault="008D4166" w:rsidP="008D4166">
      <w:pPr>
        <w:spacing w:after="0"/>
        <w:jc w:val="both"/>
        <w:rPr>
          <w:b/>
          <w:noProof/>
          <w:sz w:val="24"/>
        </w:rPr>
      </w:pPr>
      <w:r w:rsidRPr="00F125EE">
        <w:rPr>
          <w:rFonts w:cs="Arial"/>
          <w:b/>
          <w:bCs/>
          <w:sz w:val="24"/>
          <w:szCs w:val="24"/>
        </w:rPr>
        <w:t xml:space="preserve">Toulouse, </w:t>
      </w:r>
      <w:r w:rsidRPr="00F125EE">
        <w:rPr>
          <w:rFonts w:cs="Arial" w:hint="eastAsia"/>
          <w:b/>
          <w:bCs/>
          <w:sz w:val="24"/>
          <w:szCs w:val="24"/>
        </w:rPr>
        <w:t>France,</w:t>
      </w:r>
      <w:r>
        <w:rPr>
          <w:rFonts w:eastAsiaTheme="minorEastAsia" w:cs="Arial" w:hint="eastAsia"/>
          <w:b/>
          <w:bCs/>
          <w:sz w:val="24"/>
          <w:szCs w:val="24"/>
          <w:lang w:eastAsia="zh-CN"/>
        </w:rPr>
        <w:t xml:space="preserve"> </w:t>
      </w:r>
      <w:r w:rsidRPr="00F125EE">
        <w:rPr>
          <w:rFonts w:cs="Arial"/>
          <w:b/>
          <w:bCs/>
          <w:sz w:val="24"/>
          <w:szCs w:val="24"/>
        </w:rPr>
        <w:t>14 – 18</w:t>
      </w:r>
      <w:r w:rsidRPr="00AD2E54">
        <w:rPr>
          <w:rFonts w:cs="Arial"/>
          <w:b/>
          <w:sz w:val="24"/>
          <w:szCs w:val="24"/>
        </w:rPr>
        <w:t xml:space="preserve"> </w:t>
      </w:r>
      <w:r w:rsidRPr="00B959DC">
        <w:rPr>
          <w:rFonts w:cs="Arial" w:hint="eastAsia"/>
          <w:b/>
          <w:bCs/>
          <w:sz w:val="24"/>
          <w:szCs w:val="24"/>
        </w:rPr>
        <w:t>November</w:t>
      </w:r>
      <w:r w:rsidRPr="00B959DC">
        <w:rPr>
          <w:rFonts w:cs="Arial"/>
          <w:b/>
          <w:bCs/>
          <w:sz w:val="24"/>
          <w:szCs w:val="24"/>
        </w:rPr>
        <w:t>, 2022</w:t>
      </w:r>
    </w:p>
    <w:p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E58A2">
        <w:rPr>
          <w:rFonts w:eastAsia="宋体" w:cs="Arial" w:hint="eastAsia"/>
          <w:b/>
          <w:bCs/>
          <w:sz w:val="24"/>
          <w:szCs w:val="24"/>
          <w:lang w:val="en-US" w:eastAsia="zh-CN"/>
        </w:rPr>
        <w:t>10</w:t>
      </w:r>
      <w:r w:rsidR="0068412C">
        <w:rPr>
          <w:rFonts w:eastAsia="宋体" w:cs="Arial" w:hint="eastAsia"/>
          <w:b/>
          <w:bCs/>
          <w:sz w:val="24"/>
          <w:szCs w:val="24"/>
          <w:lang w:val="en-US" w:eastAsia="zh-CN"/>
        </w:rPr>
        <w:t>.</w:t>
      </w:r>
      <w:r w:rsidR="005E478E">
        <w:rPr>
          <w:rFonts w:eastAsia="宋体" w:cs="Arial" w:hint="eastAsia"/>
          <w:b/>
          <w:bCs/>
          <w:sz w:val="24"/>
          <w:szCs w:val="24"/>
          <w:lang w:val="en-US" w:eastAsia="zh-CN"/>
        </w:rPr>
        <w:t>2</w:t>
      </w:r>
      <w:r w:rsidR="00BA0C04">
        <w:rPr>
          <w:rFonts w:eastAsia="宋体" w:cs="Arial" w:hint="eastAsia"/>
          <w:b/>
          <w:bCs/>
          <w:sz w:val="24"/>
          <w:szCs w:val="24"/>
          <w:lang w:val="en-US" w:eastAsia="zh-CN"/>
        </w:rPr>
        <w:t>.</w:t>
      </w:r>
      <w:r w:rsidR="005E478E">
        <w:rPr>
          <w:rFonts w:eastAsia="宋体" w:cs="Arial" w:hint="eastAsia"/>
          <w:b/>
          <w:bCs/>
          <w:sz w:val="24"/>
          <w:szCs w:val="24"/>
          <w:lang w:val="en-US" w:eastAsia="zh-CN"/>
        </w:rPr>
        <w:t>1</w:t>
      </w:r>
    </w:p>
    <w:p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rsidR="00DD2E8C" w:rsidRPr="008857A6"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197EA8" w:rsidRPr="00197EA8">
        <w:rPr>
          <w:rFonts w:cs="Arial"/>
          <w:b/>
          <w:bCs/>
          <w:color w:val="000000"/>
          <w:sz w:val="24"/>
          <w:szCs w:val="24"/>
        </w:rPr>
        <w:t>SHR for intra-system inter-RAT handover</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rsidR="007430DB" w:rsidRDefault="002D1F3B" w:rsidP="00A426FC">
      <w:pPr>
        <w:jc w:val="both"/>
        <w:rPr>
          <w:rFonts w:ascii="Times New Roman" w:eastAsia="宋体" w:hAnsi="Times New Roman"/>
          <w:lang w:eastAsia="zh-CN"/>
        </w:rPr>
      </w:pPr>
      <w:r>
        <w:rPr>
          <w:rFonts w:ascii="Times New Roman" w:eastAsia="宋体" w:hAnsi="Times New Roman" w:hint="eastAsia"/>
          <w:lang w:eastAsia="zh-CN"/>
        </w:rPr>
        <w:t xml:space="preserve">At last meeting, there was </w:t>
      </w:r>
      <w:r>
        <w:rPr>
          <w:rFonts w:ascii="Times New Roman" w:eastAsia="宋体" w:hAnsi="Times New Roman"/>
          <w:lang w:eastAsia="zh-CN"/>
        </w:rPr>
        <w:t>a lot</w:t>
      </w:r>
      <w:r>
        <w:rPr>
          <w:rFonts w:ascii="Times New Roman" w:eastAsia="宋体" w:hAnsi="Times New Roman" w:hint="eastAsia"/>
          <w:lang w:eastAsia="zh-CN"/>
        </w:rPr>
        <w:t xml:space="preserve"> of discussion on the support of SHR for intra-system inter-RAT SHR, </w:t>
      </w:r>
      <w:r w:rsidR="007430DB">
        <w:rPr>
          <w:rFonts w:ascii="Times New Roman" w:eastAsia="宋体" w:hAnsi="Times New Roman" w:hint="eastAsia"/>
          <w:lang w:eastAsia="zh-CN"/>
        </w:rPr>
        <w:t xml:space="preserve">and some good progress were achieved, including a LS to RAN2 and </w:t>
      </w:r>
      <w:r w:rsidR="007430DB">
        <w:rPr>
          <w:rFonts w:ascii="Times New Roman" w:eastAsia="宋体" w:hAnsi="Times New Roman"/>
          <w:lang w:eastAsia="zh-CN"/>
        </w:rPr>
        <w:t>the</w:t>
      </w:r>
      <w:r w:rsidR="007430DB">
        <w:rPr>
          <w:rFonts w:ascii="Times New Roman" w:eastAsia="宋体" w:hAnsi="Times New Roman" w:hint="eastAsia"/>
          <w:lang w:eastAsia="zh-CN"/>
        </w:rPr>
        <w:t xml:space="preserve"> </w:t>
      </w:r>
      <w:r w:rsidR="007430DB">
        <w:rPr>
          <w:rFonts w:ascii="Times New Roman" w:eastAsia="宋体" w:hAnsi="Times New Roman"/>
          <w:lang w:eastAsia="zh-CN"/>
        </w:rPr>
        <w:t>following</w:t>
      </w:r>
      <w:r w:rsidR="007430DB">
        <w:rPr>
          <w:rFonts w:ascii="Times New Roman" w:eastAsia="宋体" w:hAnsi="Times New Roman" w:hint="eastAsia"/>
          <w:lang w:eastAsia="zh-CN"/>
        </w:rPr>
        <w:t xml:space="preserve"> agreements, </w:t>
      </w:r>
    </w:p>
    <w:p w:rsidR="007430DB" w:rsidRPr="007430DB" w:rsidRDefault="007430DB" w:rsidP="007430DB">
      <w:pPr>
        <w:ind w:leftChars="200" w:left="400"/>
        <w:rPr>
          <w:rFonts w:ascii="Calibri" w:hAnsi="Calibri" w:cs="Calibri"/>
          <w:i/>
          <w:iCs/>
          <w:color w:val="00B050"/>
          <w:kern w:val="2"/>
          <w:sz w:val="16"/>
          <w:szCs w:val="16"/>
        </w:rPr>
      </w:pPr>
      <w:r w:rsidRPr="007430DB">
        <w:rPr>
          <w:rFonts w:ascii="Calibri" w:hAnsi="Calibri" w:cs="Calibri"/>
          <w:i/>
          <w:iCs/>
          <w:color w:val="00B050"/>
          <w:kern w:val="2"/>
          <w:sz w:val="16"/>
          <w:szCs w:val="16"/>
        </w:rPr>
        <w:t>T310 and T312 related triggers are to be considered for inter-RAT SHR from NR to LTE.</w:t>
      </w:r>
    </w:p>
    <w:p w:rsidR="007430DB" w:rsidRPr="007430DB" w:rsidRDefault="007430DB" w:rsidP="007430DB">
      <w:pPr>
        <w:ind w:leftChars="200" w:left="400"/>
        <w:rPr>
          <w:rFonts w:ascii="Calibri" w:hAnsi="Calibri" w:cs="Calibri"/>
          <w:i/>
          <w:iCs/>
          <w:color w:val="00B050"/>
          <w:kern w:val="2"/>
          <w:sz w:val="16"/>
          <w:szCs w:val="16"/>
        </w:rPr>
      </w:pPr>
      <w:r w:rsidRPr="007430DB">
        <w:rPr>
          <w:rFonts w:ascii="Calibri" w:hAnsi="Calibri" w:cs="Calibri"/>
          <w:i/>
          <w:iCs/>
          <w:color w:val="00B050"/>
          <w:kern w:val="2"/>
          <w:sz w:val="16"/>
          <w:szCs w:val="16"/>
        </w:rPr>
        <w:t xml:space="preserve">RAN3 thinks that at least the following parameters can be useful for optimizing inter-RAT successful handover from NR to LTE. </w:t>
      </w:r>
      <w:proofErr w:type="gramStart"/>
      <w:r w:rsidRPr="007430DB">
        <w:rPr>
          <w:rFonts w:ascii="Calibri" w:hAnsi="Calibri" w:cs="Calibri"/>
          <w:i/>
          <w:iCs/>
          <w:color w:val="00B050"/>
          <w:kern w:val="2"/>
          <w:sz w:val="16"/>
          <w:szCs w:val="16"/>
        </w:rPr>
        <w:t>LS RAN2 to confirm and request support.</w:t>
      </w:r>
      <w:proofErr w:type="gramEnd"/>
      <w:r w:rsidRPr="007430DB">
        <w:rPr>
          <w:rFonts w:ascii="Calibri" w:hAnsi="Calibri" w:cs="Calibri"/>
          <w:i/>
          <w:iCs/>
          <w:color w:val="00B050"/>
          <w:kern w:val="2"/>
          <w:sz w:val="16"/>
          <w:szCs w:val="16"/>
        </w:rPr>
        <w:t xml:space="preserve"> Whether the existing IEs defined in Rel-17 for intra-NR SHR can be reused is up to RAN2 decision.</w:t>
      </w:r>
    </w:p>
    <w:p w:rsidR="007430DB" w:rsidRPr="007430DB" w:rsidRDefault="007430DB" w:rsidP="007430DB">
      <w:pPr>
        <w:pStyle w:val="31"/>
        <w:spacing w:after="160" w:line="254" w:lineRule="auto"/>
        <w:ind w:leftChars="560" w:left="1120"/>
        <w:rPr>
          <w:rFonts w:ascii="Calibri" w:eastAsia="MS Mincho" w:hAnsi="Calibri" w:cs="Calibri"/>
          <w:i/>
          <w:iCs/>
          <w:color w:val="00B050"/>
          <w:kern w:val="2"/>
          <w:sz w:val="16"/>
          <w:szCs w:val="16"/>
        </w:rPr>
      </w:pPr>
      <w:r w:rsidRPr="007430DB">
        <w:rPr>
          <w:rFonts w:ascii="Calibri" w:eastAsia="MS Mincho" w:hAnsi="Calibri" w:cs="Calibri"/>
          <w:i/>
          <w:iCs/>
          <w:color w:val="00B050"/>
          <w:kern w:val="2"/>
          <w:sz w:val="16"/>
          <w:szCs w:val="16"/>
        </w:rPr>
        <w:t>Source NR cell information</w:t>
      </w:r>
    </w:p>
    <w:p w:rsidR="007430DB" w:rsidRPr="007430DB" w:rsidRDefault="007430DB" w:rsidP="007430DB">
      <w:pPr>
        <w:pStyle w:val="31"/>
        <w:spacing w:after="160" w:line="254" w:lineRule="auto"/>
        <w:ind w:leftChars="560" w:left="1120"/>
        <w:rPr>
          <w:rFonts w:ascii="Calibri" w:eastAsia="MS Mincho" w:hAnsi="Calibri" w:cs="Calibri"/>
          <w:i/>
          <w:iCs/>
          <w:color w:val="00B050"/>
          <w:kern w:val="2"/>
          <w:sz w:val="16"/>
          <w:szCs w:val="16"/>
        </w:rPr>
      </w:pPr>
      <w:r w:rsidRPr="007430DB">
        <w:rPr>
          <w:rFonts w:ascii="Calibri" w:eastAsia="MS Mincho" w:hAnsi="Calibri" w:cs="Calibri"/>
          <w:i/>
          <w:iCs/>
          <w:color w:val="00B050"/>
          <w:kern w:val="2"/>
          <w:sz w:val="16"/>
          <w:szCs w:val="16"/>
        </w:rPr>
        <w:t>Target LTE cell information</w:t>
      </w:r>
    </w:p>
    <w:p w:rsidR="007430DB" w:rsidRPr="007430DB" w:rsidRDefault="007430DB" w:rsidP="007430DB">
      <w:pPr>
        <w:pStyle w:val="31"/>
        <w:spacing w:after="160" w:line="254" w:lineRule="auto"/>
        <w:ind w:leftChars="560" w:left="1120"/>
        <w:rPr>
          <w:rFonts w:ascii="Calibri" w:eastAsia="MS Mincho" w:hAnsi="Calibri" w:cs="Calibri"/>
          <w:i/>
          <w:iCs/>
          <w:color w:val="00B050"/>
          <w:kern w:val="2"/>
          <w:sz w:val="16"/>
          <w:szCs w:val="16"/>
        </w:rPr>
      </w:pPr>
      <w:r w:rsidRPr="007430DB">
        <w:rPr>
          <w:rFonts w:ascii="Calibri" w:eastAsia="MS Mincho" w:hAnsi="Calibri" w:cs="Calibri"/>
          <w:i/>
          <w:iCs/>
          <w:color w:val="00B050"/>
          <w:kern w:val="2"/>
          <w:sz w:val="16"/>
          <w:szCs w:val="16"/>
        </w:rPr>
        <w:t xml:space="preserve">Measurement results for </w:t>
      </w:r>
      <w:proofErr w:type="gramStart"/>
      <w:r w:rsidRPr="007430DB">
        <w:rPr>
          <w:rFonts w:ascii="Calibri" w:eastAsia="MS Mincho" w:hAnsi="Calibri" w:cs="Calibri"/>
          <w:i/>
          <w:iCs/>
          <w:color w:val="00B050"/>
          <w:kern w:val="2"/>
          <w:sz w:val="16"/>
          <w:szCs w:val="16"/>
        </w:rPr>
        <w:t>source,</w:t>
      </w:r>
      <w:proofErr w:type="gramEnd"/>
      <w:r w:rsidRPr="007430DB">
        <w:rPr>
          <w:rFonts w:ascii="Calibri" w:eastAsia="MS Mincho" w:hAnsi="Calibri" w:cs="Calibri"/>
          <w:i/>
          <w:iCs/>
          <w:color w:val="00B050"/>
          <w:kern w:val="2"/>
          <w:sz w:val="16"/>
          <w:szCs w:val="16"/>
        </w:rPr>
        <w:t xml:space="preserve"> target and </w:t>
      </w:r>
      <w:proofErr w:type="spellStart"/>
      <w:r w:rsidRPr="007430DB">
        <w:rPr>
          <w:rFonts w:ascii="Calibri" w:eastAsia="MS Mincho" w:hAnsi="Calibri" w:cs="Calibri"/>
          <w:i/>
          <w:iCs/>
          <w:color w:val="00B050"/>
          <w:kern w:val="2"/>
          <w:sz w:val="16"/>
          <w:szCs w:val="16"/>
        </w:rPr>
        <w:t>neighbours</w:t>
      </w:r>
      <w:proofErr w:type="spellEnd"/>
    </w:p>
    <w:p w:rsidR="007430DB" w:rsidRPr="007430DB" w:rsidRDefault="007430DB" w:rsidP="007430DB">
      <w:pPr>
        <w:pStyle w:val="31"/>
        <w:spacing w:after="160" w:line="254" w:lineRule="auto"/>
        <w:ind w:leftChars="560" w:left="1120"/>
        <w:rPr>
          <w:rFonts w:ascii="Calibri" w:eastAsia="MS Mincho" w:hAnsi="Calibri" w:cs="Calibri"/>
          <w:i/>
          <w:iCs/>
          <w:color w:val="00B050"/>
          <w:kern w:val="2"/>
          <w:sz w:val="16"/>
          <w:szCs w:val="16"/>
        </w:rPr>
      </w:pPr>
      <w:r w:rsidRPr="007430DB">
        <w:rPr>
          <w:rFonts w:ascii="Calibri" w:eastAsia="MS Mincho" w:hAnsi="Calibri" w:cs="Calibri"/>
          <w:i/>
          <w:iCs/>
          <w:color w:val="00B050"/>
          <w:kern w:val="2"/>
          <w:sz w:val="16"/>
          <w:szCs w:val="16"/>
        </w:rPr>
        <w:t>Cause to indicate which inter-RAT SHR triggering condition was met</w:t>
      </w:r>
    </w:p>
    <w:p w:rsidR="007430DB" w:rsidRPr="007430DB" w:rsidRDefault="007430DB" w:rsidP="007430DB">
      <w:pPr>
        <w:pStyle w:val="31"/>
        <w:spacing w:after="160" w:line="254" w:lineRule="auto"/>
        <w:ind w:leftChars="560" w:left="1120"/>
        <w:rPr>
          <w:rFonts w:ascii="Calibri" w:hAnsi="Calibri" w:cs="Calibri"/>
          <w:i/>
          <w:iCs/>
          <w:color w:val="00B050"/>
          <w:kern w:val="2"/>
          <w:sz w:val="16"/>
          <w:szCs w:val="16"/>
        </w:rPr>
      </w:pPr>
      <w:r w:rsidRPr="007430DB">
        <w:rPr>
          <w:rFonts w:ascii="Calibri" w:hAnsi="Calibri" w:cs="Calibri"/>
          <w:i/>
          <w:iCs/>
          <w:color w:val="00B050"/>
          <w:kern w:val="2"/>
          <w:sz w:val="16"/>
          <w:szCs w:val="16"/>
        </w:rPr>
        <w:t>UE location Information</w:t>
      </w:r>
    </w:p>
    <w:p w:rsidR="007430DB" w:rsidRPr="007430DB" w:rsidRDefault="007430DB" w:rsidP="007430DB">
      <w:pPr>
        <w:ind w:leftChars="200" w:left="400"/>
        <w:rPr>
          <w:rFonts w:ascii="Calibri" w:hAnsi="Calibri" w:cs="Calibri"/>
          <w:i/>
          <w:iCs/>
          <w:color w:val="00B050"/>
          <w:kern w:val="2"/>
          <w:sz w:val="16"/>
          <w:szCs w:val="16"/>
        </w:rPr>
      </w:pPr>
      <w:r w:rsidRPr="007430DB">
        <w:rPr>
          <w:rFonts w:ascii="Calibri" w:hAnsi="Calibri" w:cs="Calibri"/>
          <w:i/>
          <w:iCs/>
          <w:color w:val="00B050"/>
          <w:kern w:val="2"/>
          <w:sz w:val="16"/>
          <w:szCs w:val="16"/>
        </w:rPr>
        <w:t xml:space="preserve">RAN3 thinks that all CHO related information in intra-NR SHR (e.g., time from CHO configuration to execution) is not applicable for inter-RAT SHR. </w:t>
      </w:r>
    </w:p>
    <w:p w:rsidR="007430DB" w:rsidRPr="007430DB" w:rsidRDefault="00FA0DA5" w:rsidP="00A426FC">
      <w:pPr>
        <w:jc w:val="both"/>
        <w:rPr>
          <w:rFonts w:ascii="Times New Roman" w:eastAsia="宋体" w:hAnsi="Times New Roman"/>
          <w:lang w:eastAsia="zh-CN"/>
        </w:rPr>
      </w:pPr>
      <w:proofErr w:type="gramStart"/>
      <w:r>
        <w:rPr>
          <w:rFonts w:ascii="Times New Roman" w:eastAsia="宋体" w:hAnsi="Times New Roman" w:hint="eastAsia"/>
          <w:lang w:eastAsia="zh-CN"/>
        </w:rPr>
        <w:t>and</w:t>
      </w:r>
      <w:proofErr w:type="gramEnd"/>
      <w:r>
        <w:rPr>
          <w:rFonts w:ascii="Times New Roman" w:eastAsia="宋体" w:hAnsi="Times New Roman" w:hint="eastAsia"/>
          <w:lang w:eastAsia="zh-CN"/>
        </w:rPr>
        <w:t xml:space="preserve"> the </w:t>
      </w:r>
      <w:r>
        <w:rPr>
          <w:rFonts w:ascii="Times New Roman" w:eastAsia="宋体" w:hAnsi="Times New Roman"/>
          <w:lang w:eastAsia="zh-CN"/>
        </w:rPr>
        <w:t>following</w:t>
      </w:r>
      <w:r>
        <w:rPr>
          <w:rFonts w:ascii="Times New Roman" w:eastAsia="宋体" w:hAnsi="Times New Roman" w:hint="eastAsia"/>
          <w:lang w:eastAsia="zh-CN"/>
        </w:rPr>
        <w:t xml:space="preserve"> open issues are identified for further discussion.</w:t>
      </w:r>
    </w:p>
    <w:p w:rsidR="004F4AA8" w:rsidRDefault="004F4AA8" w:rsidP="004F4AA8">
      <w:pPr>
        <w:pStyle w:val="31"/>
        <w:numPr>
          <w:ilvl w:val="0"/>
          <w:numId w:val="45"/>
        </w:numPr>
        <w:spacing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RAN3 should discuss the forwarding mechanism at network side for inter-RAT SHR from NR to LTE. If T304 triggers are to be supported, then following options are possible:</w:t>
      </w:r>
    </w:p>
    <w:p w:rsidR="004F4AA8" w:rsidRDefault="004F4AA8" w:rsidP="004F4AA8">
      <w:pPr>
        <w:pStyle w:val="31"/>
        <w:numPr>
          <w:ilvl w:val="0"/>
          <w:numId w:val="46"/>
        </w:numPr>
        <w:spacing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1: The receiving node forwards the inter-RAT SHR to source NR node, then source NR node forwards the inter-RAT SHR to target LTE node</w:t>
      </w:r>
    </w:p>
    <w:p w:rsidR="004F4AA8" w:rsidRDefault="004F4AA8" w:rsidP="004F4AA8">
      <w:pPr>
        <w:pStyle w:val="31"/>
        <w:numPr>
          <w:ilvl w:val="0"/>
          <w:numId w:val="46"/>
        </w:numPr>
        <w:spacing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2: The receiving node forwards the inter-RAT SHR to target LTE node, then target LTE node forwards the inter-RAT SHR to source NR node</w:t>
      </w:r>
    </w:p>
    <w:p w:rsidR="004F4AA8" w:rsidRDefault="004F4AA8" w:rsidP="004F4AA8">
      <w:pPr>
        <w:pStyle w:val="31"/>
        <w:numPr>
          <w:ilvl w:val="0"/>
          <w:numId w:val="46"/>
        </w:numPr>
        <w:spacing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3: The receiving node forwards the inter-RAT SHR to corresponding node which generates the SHR trigger condition that triggers the inter-RAT SHR</w:t>
      </w:r>
    </w:p>
    <w:p w:rsidR="004F4AA8" w:rsidRDefault="004F4AA8" w:rsidP="004F4AA8">
      <w:pPr>
        <w:pStyle w:val="31"/>
        <w:numPr>
          <w:ilvl w:val="0"/>
          <w:numId w:val="45"/>
        </w:numPr>
        <w:spacing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FFS whether to also include the following in inter-RAT SHR from NR to LTE</w:t>
      </w:r>
    </w:p>
    <w:p w:rsidR="004F4AA8" w:rsidRDefault="004F4AA8" w:rsidP="004F4AA8">
      <w:pPr>
        <w:pStyle w:val="31"/>
        <w:numPr>
          <w:ilvl w:val="0"/>
          <w:numId w:val="46"/>
        </w:numPr>
        <w:spacing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Time between HO execution and SHR retrieval </w:t>
      </w:r>
    </w:p>
    <w:p w:rsidR="004F4AA8" w:rsidRDefault="004F4AA8" w:rsidP="004F4AA8">
      <w:pPr>
        <w:pStyle w:val="31"/>
        <w:numPr>
          <w:ilvl w:val="0"/>
          <w:numId w:val="46"/>
        </w:numPr>
        <w:spacing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source C-RNTI</w:t>
      </w:r>
    </w:p>
    <w:p w:rsidR="007430DB" w:rsidRPr="00F822C1" w:rsidRDefault="004F4AA8" w:rsidP="00F822C1">
      <w:pPr>
        <w:pStyle w:val="31"/>
        <w:numPr>
          <w:ilvl w:val="0"/>
          <w:numId w:val="45"/>
        </w:numPr>
        <w:spacing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FFS whether and how to support inter-RAT SHR from LTE to NR in Rel-18. </w:t>
      </w:r>
    </w:p>
    <w:p w:rsidR="005921CA" w:rsidRDefault="005921CA" w:rsidP="00132C77">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650A6C">
        <w:rPr>
          <w:rFonts w:ascii="Times New Roman" w:eastAsia="宋体" w:hAnsi="Times New Roman"/>
          <w:lang w:eastAsia="zh-CN"/>
        </w:rPr>
        <w:t>further</w:t>
      </w:r>
      <w:r w:rsidR="00650A6C">
        <w:rPr>
          <w:rFonts w:ascii="Times New Roman" w:eastAsia="宋体" w:hAnsi="Times New Roman" w:hint="eastAsia"/>
          <w:lang w:eastAsia="zh-CN"/>
        </w:rPr>
        <w:t xml:space="preserve"> </w:t>
      </w:r>
      <w:r w:rsidR="00865162">
        <w:rPr>
          <w:rFonts w:ascii="Times New Roman" w:eastAsia="宋体" w:hAnsi="Times New Roman" w:hint="eastAsia"/>
          <w:lang w:eastAsia="zh-CN"/>
        </w:rPr>
        <w:t>discuss the</w:t>
      </w:r>
      <w:r w:rsidR="007819B8">
        <w:rPr>
          <w:rFonts w:ascii="Times New Roman" w:eastAsia="宋体" w:hAnsi="Times New Roman" w:hint="eastAsia"/>
          <w:lang w:eastAsia="zh-CN"/>
        </w:rPr>
        <w:t>se open issues.</w:t>
      </w:r>
      <w:r w:rsidR="00865162">
        <w:rPr>
          <w:rFonts w:ascii="Times New Roman" w:eastAsia="宋体" w:hAnsi="Times New Roman" w:hint="eastAsia"/>
          <w:lang w:eastAsia="zh-CN"/>
        </w:rPr>
        <w:t xml:space="preserve"> </w:t>
      </w:r>
    </w:p>
    <w:p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rsidR="00D336E7" w:rsidRPr="007430DB" w:rsidRDefault="00D336E7" w:rsidP="00EC74E2">
      <w:pPr>
        <w:pStyle w:val="2"/>
        <w:spacing w:before="240" w:after="240"/>
        <w:rPr>
          <w:rFonts w:eastAsiaTheme="minorEastAsia"/>
          <w:i/>
          <w:lang w:eastAsia="zh-CN"/>
        </w:rPr>
      </w:pPr>
      <w:bookmarkStart w:id="0" w:name="OLE_LINK1"/>
      <w:bookmarkStart w:id="1" w:name="OLE_LINK2"/>
      <w:r w:rsidRPr="00601381">
        <w:rPr>
          <w:rFonts w:hint="eastAsia"/>
          <w:lang w:eastAsia="zh-CN"/>
        </w:rPr>
        <w:t>2.</w:t>
      </w:r>
      <w:r w:rsidR="009B0526">
        <w:rPr>
          <w:rFonts w:eastAsiaTheme="minorEastAsia" w:hint="eastAsia"/>
          <w:lang w:eastAsia="zh-CN"/>
        </w:rPr>
        <w:t>1</w:t>
      </w:r>
      <w:r w:rsidRPr="00601381">
        <w:rPr>
          <w:rFonts w:hint="eastAsia"/>
          <w:lang w:eastAsia="zh-CN"/>
        </w:rPr>
        <w:t xml:space="preserve"> </w:t>
      </w:r>
      <w:r w:rsidRPr="00601381">
        <w:rPr>
          <w:rFonts w:eastAsia="SimSun" w:hint="eastAsia"/>
          <w:lang w:eastAsia="zh-CN"/>
        </w:rPr>
        <w:tab/>
      </w:r>
      <w:r w:rsidR="00E75EA0">
        <w:rPr>
          <w:rFonts w:eastAsia="SimSun" w:hint="eastAsia"/>
          <w:lang w:eastAsia="zh-CN"/>
        </w:rPr>
        <w:t>F</w:t>
      </w:r>
      <w:r w:rsidR="00E75EA0">
        <w:rPr>
          <w:rFonts w:eastAsia="SimSun"/>
          <w:lang w:eastAsia="zh-CN"/>
        </w:rPr>
        <w:t>or</w:t>
      </w:r>
      <w:r w:rsidR="00E75EA0">
        <w:rPr>
          <w:rFonts w:eastAsiaTheme="minorEastAsia" w:hint="eastAsia"/>
          <w:lang w:eastAsia="zh-CN"/>
        </w:rPr>
        <w:t xml:space="preserve">warding </w:t>
      </w:r>
      <w:r w:rsidR="00CC5EF4">
        <w:rPr>
          <w:rFonts w:eastAsiaTheme="minorEastAsia"/>
          <w:lang w:eastAsia="zh-CN"/>
        </w:rPr>
        <w:t>mechanism</w:t>
      </w:r>
    </w:p>
    <w:bookmarkEnd w:id="0"/>
    <w:bookmarkEnd w:id="1"/>
    <w:p w:rsidR="003B14B1" w:rsidRDefault="004167E7" w:rsidP="004167E7">
      <w:pPr>
        <w:pStyle w:val="a8"/>
        <w:rPr>
          <w:rFonts w:ascii="Times New Roman" w:eastAsiaTheme="minorEastAsia" w:hAnsi="Times New Roman"/>
        </w:rPr>
      </w:pPr>
      <w:r>
        <w:rPr>
          <w:rFonts w:ascii="Times New Roman" w:eastAsiaTheme="minorEastAsia" w:hAnsi="Times New Roman" w:hint="eastAsia"/>
        </w:rPr>
        <w:t>Th</w:t>
      </w:r>
      <w:r w:rsidR="003D7983">
        <w:rPr>
          <w:rFonts w:ascii="Times New Roman" w:eastAsiaTheme="minorEastAsia" w:hAnsi="Times New Roman" w:hint="eastAsia"/>
        </w:rPr>
        <w:t xml:space="preserve">ere was a similar discussion on forwarding of SHR for intra-NR scenario in Rel-17 correction. </w:t>
      </w:r>
      <w:r w:rsidR="007629B5">
        <w:rPr>
          <w:rFonts w:ascii="Times New Roman" w:eastAsiaTheme="minorEastAsia" w:hAnsi="Times New Roman" w:hint="eastAsia"/>
        </w:rPr>
        <w:t>The scenario is the SHR report may be retrieved from the UE by a 3</w:t>
      </w:r>
      <w:r w:rsidR="007629B5" w:rsidRPr="007629B5">
        <w:rPr>
          <w:rFonts w:ascii="Times New Roman" w:eastAsiaTheme="minorEastAsia" w:hAnsi="Times New Roman" w:hint="eastAsia"/>
          <w:vertAlign w:val="superscript"/>
        </w:rPr>
        <w:t>rd</w:t>
      </w:r>
      <w:r w:rsidR="007629B5">
        <w:rPr>
          <w:rFonts w:ascii="Times New Roman" w:eastAsiaTheme="minorEastAsia" w:hAnsi="Times New Roman" w:hint="eastAsia"/>
        </w:rPr>
        <w:t xml:space="preserve"> cell i.e., not the source NG-RAN node or the target NG-RAN node. So in this case, it is worth discussion on which node should forward </w:t>
      </w:r>
      <w:r w:rsidR="002B76DF">
        <w:rPr>
          <w:rFonts w:ascii="Times New Roman" w:eastAsiaTheme="minorEastAsia" w:hAnsi="Times New Roman" w:hint="eastAsia"/>
        </w:rPr>
        <w:t xml:space="preserve">the SHR report </w:t>
      </w:r>
      <w:r w:rsidR="007629B5">
        <w:rPr>
          <w:rFonts w:ascii="Times New Roman" w:eastAsiaTheme="minorEastAsia" w:hAnsi="Times New Roman" w:hint="eastAsia"/>
        </w:rPr>
        <w:t xml:space="preserve">to, the source node or the target node. There </w:t>
      </w:r>
      <w:r w:rsidR="003B14B1">
        <w:rPr>
          <w:rFonts w:ascii="Times New Roman" w:eastAsiaTheme="minorEastAsia" w:hAnsi="Times New Roman" w:hint="eastAsia"/>
        </w:rPr>
        <w:t xml:space="preserve">is still no conclusion yet. </w:t>
      </w:r>
    </w:p>
    <w:p w:rsidR="003736A9" w:rsidRDefault="008670AB" w:rsidP="004167E7">
      <w:pPr>
        <w:pStyle w:val="a8"/>
        <w:rPr>
          <w:rFonts w:ascii="Calibri" w:hAnsi="Calibri" w:cs="Calibri"/>
          <w:i/>
          <w:iCs/>
          <w:color w:val="00B050"/>
          <w:kern w:val="2"/>
          <w:sz w:val="16"/>
          <w:szCs w:val="16"/>
        </w:rPr>
      </w:pPr>
      <w:r>
        <w:rPr>
          <w:rFonts w:ascii="Times New Roman" w:eastAsiaTheme="minorEastAsia" w:hAnsi="Times New Roman" w:hint="eastAsia"/>
        </w:rPr>
        <w:t xml:space="preserve">However, for inter-RAT HO from NR to LTE, the </w:t>
      </w:r>
      <w:r w:rsidR="00C33B79">
        <w:rPr>
          <w:rFonts w:ascii="Times New Roman" w:eastAsiaTheme="minorEastAsia" w:hAnsi="Times New Roman" w:hint="eastAsia"/>
        </w:rPr>
        <w:t>situation</w:t>
      </w:r>
      <w:r>
        <w:rPr>
          <w:rFonts w:ascii="Times New Roman" w:eastAsiaTheme="minorEastAsia" w:hAnsi="Times New Roman" w:hint="eastAsia"/>
        </w:rPr>
        <w:t xml:space="preserve"> </w:t>
      </w:r>
      <w:r w:rsidR="00C33B79">
        <w:rPr>
          <w:rFonts w:ascii="Times New Roman" w:eastAsiaTheme="minorEastAsia" w:hAnsi="Times New Roman" w:hint="eastAsia"/>
        </w:rPr>
        <w:t>is</w:t>
      </w:r>
      <w:r>
        <w:rPr>
          <w:rFonts w:ascii="Times New Roman" w:eastAsiaTheme="minorEastAsia" w:hAnsi="Times New Roman" w:hint="eastAsia"/>
        </w:rPr>
        <w:t xml:space="preserve"> slightly different. Especially if only </w:t>
      </w:r>
      <w:r w:rsidRPr="008670AB">
        <w:rPr>
          <w:rFonts w:ascii="Times New Roman" w:eastAsiaTheme="minorEastAsia" w:hAnsi="Times New Roman"/>
        </w:rPr>
        <w:t>T310 and T312 related triggers are to be considered</w:t>
      </w:r>
      <w:r>
        <w:rPr>
          <w:rFonts w:ascii="Times New Roman" w:eastAsiaTheme="minorEastAsia" w:hAnsi="Times New Roman" w:hint="eastAsia"/>
        </w:rPr>
        <w:t xml:space="preserve">, </w:t>
      </w:r>
      <w:r w:rsidR="00933CDE">
        <w:rPr>
          <w:rFonts w:ascii="Times New Roman" w:eastAsiaTheme="minorEastAsia" w:hAnsi="Times New Roman" w:hint="eastAsia"/>
        </w:rPr>
        <w:t xml:space="preserve">it is the source NR node to perform the root cause analysis, and there is nothing to send to the LTE node. In this scenario, the SHR will be encoded in NR format and it is sufficient for the </w:t>
      </w:r>
      <w:r w:rsidR="00933CDE" w:rsidRPr="00933CDE">
        <w:rPr>
          <w:rFonts w:ascii="Times New Roman" w:eastAsiaTheme="minorEastAsia" w:hAnsi="Times New Roman"/>
        </w:rPr>
        <w:t xml:space="preserve">UE to report the inter-RAT </w:t>
      </w:r>
      <w:r w:rsidR="00933CDE" w:rsidRPr="00933CDE">
        <w:rPr>
          <w:rFonts w:ascii="Times New Roman" w:eastAsiaTheme="minorEastAsia" w:hAnsi="Times New Roman"/>
        </w:rPr>
        <w:lastRenderedPageBreak/>
        <w:t>SHR once UE is back to NR</w:t>
      </w:r>
      <w:r w:rsidR="005E6D0F">
        <w:rPr>
          <w:rFonts w:ascii="Times New Roman" w:eastAsiaTheme="minorEastAsia" w:hAnsi="Times New Roman" w:hint="eastAsia"/>
        </w:rPr>
        <w:t xml:space="preserve">, i.e., the third node will be </w:t>
      </w:r>
      <w:r w:rsidR="00DC57B3">
        <w:rPr>
          <w:rFonts w:ascii="Times New Roman" w:eastAsiaTheme="minorEastAsia" w:hAnsi="Times New Roman" w:hint="eastAsia"/>
        </w:rPr>
        <w:t xml:space="preserve">a </w:t>
      </w:r>
      <w:r w:rsidR="005E6D0F">
        <w:rPr>
          <w:rFonts w:ascii="Times New Roman" w:eastAsiaTheme="minorEastAsia" w:hAnsi="Times New Roman" w:hint="eastAsia"/>
        </w:rPr>
        <w:t>NR node.</w:t>
      </w:r>
      <w:r w:rsidR="00933CDE">
        <w:rPr>
          <w:rFonts w:ascii="Times New Roman" w:eastAsiaTheme="minorEastAsia" w:hAnsi="Times New Roman" w:hint="eastAsia"/>
        </w:rPr>
        <w:t xml:space="preserve"> </w:t>
      </w:r>
      <w:r w:rsidR="003736A9">
        <w:rPr>
          <w:rFonts w:ascii="Times New Roman" w:eastAsiaTheme="minorEastAsia" w:hAnsi="Times New Roman" w:hint="eastAsia"/>
        </w:rPr>
        <w:t xml:space="preserve">It is </w:t>
      </w:r>
      <w:r w:rsidR="003736A9">
        <w:rPr>
          <w:rFonts w:ascii="Times New Roman" w:eastAsiaTheme="minorEastAsia" w:hAnsi="Times New Roman"/>
        </w:rPr>
        <w:t>straightforward</w:t>
      </w:r>
      <w:r w:rsidR="003736A9">
        <w:rPr>
          <w:rFonts w:ascii="Times New Roman" w:eastAsiaTheme="minorEastAsia" w:hAnsi="Times New Roman" w:hint="eastAsia"/>
        </w:rPr>
        <w:t xml:space="preserve"> to further </w:t>
      </w:r>
      <w:r w:rsidR="003736A9">
        <w:rPr>
          <w:rFonts w:ascii="Times New Roman" w:eastAsiaTheme="minorEastAsia" w:hAnsi="Times New Roman"/>
        </w:rPr>
        <w:t>forward</w:t>
      </w:r>
      <w:r w:rsidR="003736A9">
        <w:rPr>
          <w:rFonts w:ascii="Times New Roman" w:eastAsiaTheme="minorEastAsia" w:hAnsi="Times New Roman" w:hint="eastAsia"/>
        </w:rPr>
        <w:t xml:space="preserve"> the inter-RAT SHR report to the source NR node. There is no need for the third NR node to forward the report to target LTE node and then forward to the source NR node. </w:t>
      </w:r>
      <w:r w:rsidRPr="007430DB">
        <w:rPr>
          <w:rFonts w:ascii="Calibri" w:hAnsi="Calibri" w:cs="Calibri"/>
          <w:i/>
          <w:iCs/>
          <w:color w:val="00B050"/>
          <w:kern w:val="2"/>
          <w:sz w:val="16"/>
          <w:szCs w:val="16"/>
        </w:rPr>
        <w:t xml:space="preserve"> </w:t>
      </w:r>
    </w:p>
    <w:p w:rsidR="003736A9" w:rsidRPr="003736A9" w:rsidRDefault="003736A9" w:rsidP="004167E7">
      <w:pPr>
        <w:pStyle w:val="a8"/>
        <w:rPr>
          <w:rFonts w:ascii="Times New Roman" w:eastAsiaTheme="minorEastAsia" w:hAnsi="Times New Roman"/>
          <w:b/>
        </w:rPr>
      </w:pPr>
      <w:r w:rsidRPr="003736A9">
        <w:rPr>
          <w:rFonts w:ascii="Times New Roman" w:eastAsiaTheme="minorEastAsia" w:hAnsi="Times New Roman" w:hint="eastAsia"/>
          <w:b/>
        </w:rPr>
        <w:t xml:space="preserve">Proposal 1: If only </w:t>
      </w:r>
      <w:r w:rsidRPr="003736A9">
        <w:rPr>
          <w:rFonts w:ascii="Times New Roman" w:eastAsiaTheme="minorEastAsia" w:hAnsi="Times New Roman"/>
          <w:b/>
        </w:rPr>
        <w:t>T310 and T312 related triggers are to be considered</w:t>
      </w:r>
      <w:r w:rsidRPr="003736A9">
        <w:rPr>
          <w:rFonts w:ascii="Times New Roman" w:eastAsiaTheme="minorEastAsia" w:hAnsi="Times New Roman" w:hint="eastAsia"/>
          <w:b/>
        </w:rPr>
        <w:t xml:space="preserve">, </w:t>
      </w:r>
      <w:r w:rsidR="00465E44">
        <w:rPr>
          <w:rFonts w:ascii="Times New Roman" w:eastAsiaTheme="minorEastAsia" w:hAnsi="Times New Roman" w:hint="eastAsia"/>
          <w:b/>
        </w:rPr>
        <w:t xml:space="preserve">the </w:t>
      </w:r>
      <w:r w:rsidR="00465E44">
        <w:rPr>
          <w:rFonts w:ascii="Times New Roman" w:eastAsiaTheme="minorEastAsia" w:hAnsi="Times New Roman"/>
          <w:b/>
        </w:rPr>
        <w:t>reasonable</w:t>
      </w:r>
      <w:r w:rsidRPr="003736A9">
        <w:rPr>
          <w:rFonts w:ascii="Times New Roman" w:eastAsiaTheme="minorEastAsia" w:hAnsi="Times New Roman" w:hint="eastAsia"/>
          <w:b/>
        </w:rPr>
        <w:t xml:space="preserve"> </w:t>
      </w:r>
      <w:r w:rsidR="00465E44">
        <w:rPr>
          <w:rFonts w:ascii="Times New Roman" w:eastAsiaTheme="minorEastAsia" w:hAnsi="Times New Roman" w:hint="eastAsia"/>
          <w:b/>
        </w:rPr>
        <w:t xml:space="preserve">forwarding </w:t>
      </w:r>
      <w:r w:rsidR="00465E44">
        <w:rPr>
          <w:rFonts w:ascii="Times New Roman" w:eastAsiaTheme="minorEastAsia" w:hAnsi="Times New Roman"/>
          <w:b/>
        </w:rPr>
        <w:t>solution</w:t>
      </w:r>
      <w:r w:rsidR="00465E44">
        <w:rPr>
          <w:rFonts w:ascii="Times New Roman" w:eastAsiaTheme="minorEastAsia" w:hAnsi="Times New Roman" w:hint="eastAsia"/>
          <w:b/>
        </w:rPr>
        <w:t xml:space="preserve"> is </w:t>
      </w:r>
      <w:r>
        <w:rPr>
          <w:rFonts w:ascii="Times New Roman" w:eastAsiaTheme="minorEastAsia" w:hAnsi="Times New Roman" w:hint="eastAsia"/>
          <w:b/>
        </w:rPr>
        <w:t>t</w:t>
      </w:r>
      <w:r w:rsidRPr="003736A9">
        <w:rPr>
          <w:rFonts w:ascii="Times New Roman" w:eastAsiaTheme="minorEastAsia" w:hAnsi="Times New Roman"/>
          <w:b/>
        </w:rPr>
        <w:t>he receiving node forwards the inter-RAT SHR to source NR node</w:t>
      </w:r>
      <w:r w:rsidRPr="003736A9">
        <w:rPr>
          <w:rFonts w:ascii="Times New Roman" w:eastAsiaTheme="minorEastAsia" w:hAnsi="Times New Roman" w:hint="eastAsia"/>
          <w:b/>
        </w:rPr>
        <w:t xml:space="preserve">. </w:t>
      </w:r>
    </w:p>
    <w:p w:rsidR="003D0C62" w:rsidRDefault="00D05E30" w:rsidP="004167E7">
      <w:pPr>
        <w:pStyle w:val="a8"/>
        <w:rPr>
          <w:rFonts w:ascii="Times New Roman" w:eastAsiaTheme="minorEastAsia" w:hAnsi="Times New Roman"/>
        </w:rPr>
      </w:pPr>
      <w:r>
        <w:rPr>
          <w:rFonts w:ascii="Times New Roman" w:eastAsiaTheme="minorEastAsia" w:hAnsi="Times New Roman" w:hint="eastAsia"/>
        </w:rPr>
        <w:t xml:space="preserve">If </w:t>
      </w:r>
      <w:r w:rsidRPr="00D4585B">
        <w:rPr>
          <w:rFonts w:ascii="Times New Roman" w:eastAsiaTheme="minorEastAsia" w:hAnsi="Times New Roman"/>
        </w:rPr>
        <w:t>T3</w:t>
      </w:r>
      <w:r w:rsidRPr="00D4585B">
        <w:rPr>
          <w:rFonts w:ascii="Times New Roman" w:eastAsiaTheme="minorEastAsia" w:hAnsi="Times New Roman" w:hint="eastAsia"/>
        </w:rPr>
        <w:t>04</w:t>
      </w:r>
      <w:r w:rsidRPr="00D4585B">
        <w:rPr>
          <w:rFonts w:ascii="Times New Roman" w:eastAsiaTheme="minorEastAsia" w:hAnsi="Times New Roman"/>
        </w:rPr>
        <w:t xml:space="preserve"> trigger</w:t>
      </w:r>
      <w:r w:rsidRPr="00D4585B">
        <w:rPr>
          <w:rFonts w:ascii="Times New Roman" w:eastAsiaTheme="minorEastAsia" w:hAnsi="Times New Roman" w:hint="eastAsia"/>
        </w:rPr>
        <w:t xml:space="preserve"> is supported, </w:t>
      </w:r>
      <w:r w:rsidR="00D4585B">
        <w:rPr>
          <w:rFonts w:ascii="Times New Roman" w:eastAsiaTheme="minorEastAsia" w:hAnsi="Times New Roman" w:hint="eastAsia"/>
        </w:rPr>
        <w:t xml:space="preserve">there are several options as listed in the open issues of last meeting. However, the </w:t>
      </w:r>
      <w:r w:rsidR="00D4585B">
        <w:rPr>
          <w:rFonts w:ascii="Times New Roman" w:eastAsiaTheme="minorEastAsia" w:hAnsi="Times New Roman"/>
        </w:rPr>
        <w:t>decision</w:t>
      </w:r>
      <w:r w:rsidR="00D4585B">
        <w:rPr>
          <w:rFonts w:ascii="Times New Roman" w:eastAsiaTheme="minorEastAsia" w:hAnsi="Times New Roman" w:hint="eastAsia"/>
        </w:rPr>
        <w:t xml:space="preserve"> still depends on the discussion in RAN2. If </w:t>
      </w:r>
      <w:r w:rsidR="003D0C62" w:rsidRPr="00D4585B">
        <w:rPr>
          <w:rFonts w:ascii="Times New Roman" w:eastAsiaTheme="minorEastAsia" w:hAnsi="Times New Roman"/>
        </w:rPr>
        <w:t>T3</w:t>
      </w:r>
      <w:r w:rsidR="003D0C62" w:rsidRPr="00D4585B">
        <w:rPr>
          <w:rFonts w:ascii="Times New Roman" w:eastAsiaTheme="minorEastAsia" w:hAnsi="Times New Roman" w:hint="eastAsia"/>
        </w:rPr>
        <w:t>04</w:t>
      </w:r>
      <w:r w:rsidR="003D0C62" w:rsidRPr="00D4585B">
        <w:rPr>
          <w:rFonts w:ascii="Times New Roman" w:eastAsiaTheme="minorEastAsia" w:hAnsi="Times New Roman"/>
        </w:rPr>
        <w:t xml:space="preserve"> trigger</w:t>
      </w:r>
      <w:r w:rsidR="003D0C62" w:rsidRPr="00D4585B">
        <w:rPr>
          <w:rFonts w:ascii="Times New Roman" w:eastAsiaTheme="minorEastAsia" w:hAnsi="Times New Roman" w:hint="eastAsia"/>
        </w:rPr>
        <w:t xml:space="preserve"> is </w:t>
      </w:r>
      <w:r w:rsidR="003D0C62">
        <w:rPr>
          <w:rFonts w:ascii="Times New Roman" w:eastAsiaTheme="minorEastAsia" w:hAnsi="Times New Roman" w:hint="eastAsia"/>
        </w:rPr>
        <w:t xml:space="preserve">not </w:t>
      </w:r>
      <w:r w:rsidR="003D0C62" w:rsidRPr="00D4585B">
        <w:rPr>
          <w:rFonts w:ascii="Times New Roman" w:eastAsiaTheme="minorEastAsia" w:hAnsi="Times New Roman" w:hint="eastAsia"/>
        </w:rPr>
        <w:t>supported</w:t>
      </w:r>
      <w:r w:rsidR="003D0C62">
        <w:rPr>
          <w:rFonts w:ascii="Times New Roman" w:eastAsiaTheme="minorEastAsia" w:hAnsi="Times New Roman" w:hint="eastAsia"/>
        </w:rPr>
        <w:t xml:space="preserve">, we could just simplify the discussion and agree </w:t>
      </w:r>
      <w:r w:rsidR="003D0C62" w:rsidRPr="003D0C62">
        <w:rPr>
          <w:rFonts w:ascii="Times New Roman" w:eastAsiaTheme="minorEastAsia" w:hAnsi="Times New Roman" w:hint="eastAsia"/>
        </w:rPr>
        <w:t>t</w:t>
      </w:r>
      <w:r w:rsidR="003D0C62" w:rsidRPr="003D0C62">
        <w:rPr>
          <w:rFonts w:ascii="Times New Roman" w:eastAsiaTheme="minorEastAsia" w:hAnsi="Times New Roman"/>
        </w:rPr>
        <w:t>he receiving node forwards the inter-RAT SHR to source NR node</w:t>
      </w:r>
      <w:r w:rsidR="003D0C62">
        <w:rPr>
          <w:rFonts w:ascii="Times New Roman" w:eastAsiaTheme="minorEastAsia" w:hAnsi="Times New Roman" w:hint="eastAsia"/>
        </w:rPr>
        <w:t xml:space="preserve">. So without RAN2 </w:t>
      </w:r>
      <w:r w:rsidR="003D0C62">
        <w:rPr>
          <w:rFonts w:ascii="Times New Roman" w:eastAsiaTheme="minorEastAsia" w:hAnsi="Times New Roman"/>
        </w:rPr>
        <w:t>decision</w:t>
      </w:r>
      <w:r w:rsidR="003D0C62">
        <w:rPr>
          <w:rFonts w:ascii="Times New Roman" w:eastAsiaTheme="minorEastAsia" w:hAnsi="Times New Roman" w:hint="eastAsia"/>
        </w:rPr>
        <w:t xml:space="preserve">, it is premature to make any decisions in RAN3 on </w:t>
      </w:r>
      <w:r w:rsidR="003D0C62">
        <w:rPr>
          <w:rFonts w:ascii="Times New Roman" w:eastAsiaTheme="minorEastAsia" w:hAnsi="Times New Roman"/>
        </w:rPr>
        <w:t>forwarding</w:t>
      </w:r>
      <w:r w:rsidR="00D1185F">
        <w:rPr>
          <w:rFonts w:ascii="Times New Roman" w:eastAsiaTheme="minorEastAsia" w:hAnsi="Times New Roman" w:hint="eastAsia"/>
        </w:rPr>
        <w:t xml:space="preserve"> mechanisms. W</w:t>
      </w:r>
      <w:r w:rsidR="003D0C62">
        <w:rPr>
          <w:rFonts w:ascii="Times New Roman" w:eastAsiaTheme="minorEastAsia" w:hAnsi="Times New Roman" w:hint="eastAsia"/>
        </w:rPr>
        <w:t xml:space="preserve">e could hold </w:t>
      </w:r>
      <w:r w:rsidR="00D1185F">
        <w:rPr>
          <w:rFonts w:ascii="Times New Roman" w:eastAsiaTheme="minorEastAsia" w:hAnsi="Times New Roman" w:hint="eastAsia"/>
        </w:rPr>
        <w:t xml:space="preserve">on the </w:t>
      </w:r>
      <w:r w:rsidR="00D1185F">
        <w:rPr>
          <w:rFonts w:ascii="Times New Roman" w:eastAsiaTheme="minorEastAsia" w:hAnsi="Times New Roman"/>
        </w:rPr>
        <w:t>discussion</w:t>
      </w:r>
      <w:r w:rsidR="00D1185F">
        <w:rPr>
          <w:rFonts w:ascii="Times New Roman" w:eastAsiaTheme="minorEastAsia" w:hAnsi="Times New Roman" w:hint="eastAsia"/>
        </w:rPr>
        <w:t xml:space="preserve"> in RAN3 and wait for RAN2 progress.</w:t>
      </w:r>
    </w:p>
    <w:p w:rsidR="00D1185F" w:rsidRPr="00766111" w:rsidRDefault="00D1185F" w:rsidP="004167E7">
      <w:pPr>
        <w:pStyle w:val="a8"/>
        <w:rPr>
          <w:rFonts w:ascii="Times New Roman" w:eastAsiaTheme="minorEastAsia" w:hAnsi="Times New Roman"/>
          <w:b/>
        </w:rPr>
      </w:pPr>
      <w:r w:rsidRPr="00766111">
        <w:rPr>
          <w:rFonts w:ascii="Times New Roman" w:eastAsiaTheme="minorEastAsia" w:hAnsi="Times New Roman" w:hint="eastAsia"/>
          <w:b/>
        </w:rPr>
        <w:t xml:space="preserve">Proposal 2: </w:t>
      </w:r>
      <w:r w:rsidR="00D626D2" w:rsidRPr="00766111">
        <w:rPr>
          <w:rFonts w:ascii="Times New Roman" w:eastAsiaTheme="minorEastAsia" w:hAnsi="Times New Roman" w:hint="eastAsia"/>
          <w:b/>
        </w:rPr>
        <w:t>Hold on the discussion on forwarding mechanism in RAN3 and w</w:t>
      </w:r>
      <w:r w:rsidRPr="00766111">
        <w:rPr>
          <w:rFonts w:ascii="Times New Roman" w:eastAsiaTheme="minorEastAsia" w:hAnsi="Times New Roman" w:hint="eastAsia"/>
          <w:b/>
        </w:rPr>
        <w:t xml:space="preserve">ait for RAN2 </w:t>
      </w:r>
      <w:r w:rsidR="00D626D2" w:rsidRPr="00766111">
        <w:rPr>
          <w:rFonts w:ascii="Times New Roman" w:eastAsiaTheme="minorEastAsia" w:hAnsi="Times New Roman" w:hint="eastAsia"/>
          <w:b/>
        </w:rPr>
        <w:t>progress.</w:t>
      </w:r>
      <w:r w:rsidRPr="00766111">
        <w:rPr>
          <w:rFonts w:ascii="Times New Roman" w:eastAsiaTheme="minorEastAsia" w:hAnsi="Times New Roman" w:hint="eastAsia"/>
          <w:b/>
        </w:rPr>
        <w:t xml:space="preserve"> </w:t>
      </w:r>
    </w:p>
    <w:p w:rsidR="00281426" w:rsidRPr="00281426" w:rsidRDefault="00281426" w:rsidP="00A43140">
      <w:pPr>
        <w:pStyle w:val="2"/>
        <w:numPr>
          <w:ilvl w:val="1"/>
          <w:numId w:val="47"/>
        </w:numPr>
        <w:spacing w:before="240" w:after="240"/>
        <w:rPr>
          <w:rFonts w:eastAsiaTheme="minorEastAsia"/>
          <w:i/>
          <w:lang w:eastAsia="zh-CN"/>
        </w:rPr>
      </w:pPr>
      <w:r w:rsidRPr="00601381">
        <w:rPr>
          <w:rFonts w:eastAsia="SimSun" w:hint="eastAsia"/>
          <w:lang w:eastAsia="zh-CN"/>
        </w:rPr>
        <w:tab/>
      </w:r>
      <w:r>
        <w:rPr>
          <w:rFonts w:eastAsiaTheme="minorEastAsia" w:hint="eastAsia"/>
          <w:lang w:eastAsia="zh-CN"/>
        </w:rPr>
        <w:t xml:space="preserve">Further information </w:t>
      </w:r>
      <w:r w:rsidR="009251D0">
        <w:rPr>
          <w:rFonts w:eastAsiaTheme="minorEastAsia" w:hint="eastAsia"/>
          <w:lang w:eastAsia="zh-CN"/>
        </w:rPr>
        <w:t xml:space="preserve">included </w:t>
      </w:r>
      <w:r>
        <w:rPr>
          <w:rFonts w:eastAsiaTheme="minorEastAsia" w:hint="eastAsia"/>
          <w:lang w:eastAsia="zh-CN"/>
        </w:rPr>
        <w:t>in the inter-RAT SHR</w:t>
      </w:r>
    </w:p>
    <w:p w:rsidR="00A43140" w:rsidRPr="00A43140" w:rsidRDefault="00A43140" w:rsidP="00A43140">
      <w:pPr>
        <w:pStyle w:val="31"/>
        <w:spacing w:after="160" w:line="256" w:lineRule="auto"/>
        <w:ind w:left="0"/>
        <w:rPr>
          <w:rFonts w:eastAsiaTheme="minorEastAsia"/>
          <w:sz w:val="20"/>
          <w:szCs w:val="20"/>
          <w:lang w:val="en-GB"/>
        </w:rPr>
      </w:pPr>
      <w:r w:rsidRPr="00A43140">
        <w:rPr>
          <w:rFonts w:eastAsiaTheme="minorEastAsia" w:hint="eastAsia"/>
          <w:sz w:val="20"/>
          <w:szCs w:val="20"/>
          <w:lang w:val="en-GB"/>
        </w:rPr>
        <w:t xml:space="preserve">There remains a FFS on </w:t>
      </w:r>
      <w:r w:rsidRPr="00A43140">
        <w:rPr>
          <w:rFonts w:eastAsiaTheme="minorEastAsia"/>
          <w:sz w:val="20"/>
          <w:szCs w:val="20"/>
          <w:lang w:val="en-GB"/>
        </w:rPr>
        <w:t xml:space="preserve">whether to also include </w:t>
      </w:r>
      <w:bookmarkStart w:id="2" w:name="OLE_LINK7"/>
      <w:bookmarkStart w:id="3" w:name="OLE_LINK8"/>
      <w:r w:rsidRPr="00A43140">
        <w:rPr>
          <w:rFonts w:eastAsiaTheme="minorEastAsia"/>
          <w:sz w:val="20"/>
          <w:szCs w:val="20"/>
          <w:lang w:val="en-GB"/>
        </w:rPr>
        <w:t>source C-RNTI</w:t>
      </w:r>
      <w:r w:rsidRPr="00A43140">
        <w:rPr>
          <w:rFonts w:eastAsiaTheme="minorEastAsia" w:hint="eastAsia"/>
          <w:sz w:val="20"/>
          <w:szCs w:val="20"/>
          <w:lang w:val="en-GB"/>
        </w:rPr>
        <w:t xml:space="preserve"> and t</w:t>
      </w:r>
      <w:r w:rsidRPr="00A43140">
        <w:rPr>
          <w:rFonts w:eastAsiaTheme="minorEastAsia"/>
          <w:sz w:val="20"/>
          <w:szCs w:val="20"/>
          <w:lang w:val="en-GB"/>
        </w:rPr>
        <w:t>ime between HO execution and SHR retrieval</w:t>
      </w:r>
      <w:bookmarkEnd w:id="2"/>
      <w:bookmarkEnd w:id="3"/>
      <w:r w:rsidRPr="00A43140">
        <w:rPr>
          <w:rFonts w:eastAsiaTheme="minorEastAsia" w:hint="eastAsia"/>
          <w:sz w:val="20"/>
          <w:szCs w:val="20"/>
          <w:lang w:val="en-GB"/>
        </w:rPr>
        <w:t>.</w:t>
      </w:r>
    </w:p>
    <w:p w:rsidR="00281426" w:rsidRDefault="007C5FD5" w:rsidP="004167E7">
      <w:pPr>
        <w:pStyle w:val="a8"/>
        <w:rPr>
          <w:rFonts w:ascii="Times New Roman" w:eastAsiaTheme="minorEastAsia" w:hAnsi="Times New Roman"/>
        </w:rPr>
      </w:pPr>
      <w:r>
        <w:rPr>
          <w:rFonts w:ascii="Times New Roman" w:eastAsiaTheme="minorEastAsia" w:hAnsi="Times New Roman" w:hint="eastAsia"/>
        </w:rPr>
        <w:t xml:space="preserve">Similar discussion happens in Rel-17, it seems the reason behind is </w:t>
      </w:r>
      <w:r w:rsidR="00703576">
        <w:rPr>
          <w:rFonts w:ascii="Times New Roman" w:eastAsiaTheme="minorEastAsia" w:hAnsi="Times New Roman" w:hint="eastAsia"/>
        </w:rPr>
        <w:t xml:space="preserve">that </w:t>
      </w:r>
      <w:r>
        <w:rPr>
          <w:rFonts w:ascii="Times New Roman" w:eastAsiaTheme="minorEastAsia" w:hAnsi="Times New Roman" w:hint="eastAsia"/>
        </w:rPr>
        <w:t xml:space="preserve">with these two information, the source node may have the ability to differentiate the UEs and for example </w:t>
      </w:r>
      <w:r>
        <w:rPr>
          <w:rFonts w:ascii="Times New Roman" w:eastAsiaTheme="minorEastAsia" w:hAnsi="Times New Roman"/>
        </w:rPr>
        <w:t>assign</w:t>
      </w:r>
      <w:r>
        <w:rPr>
          <w:rFonts w:ascii="Times New Roman" w:eastAsiaTheme="minorEastAsia" w:hAnsi="Times New Roman" w:hint="eastAsia"/>
        </w:rPr>
        <w:t xml:space="preserve"> different criteria for different UEs while still being able to analyse the SHR as belonging to a certain UE. </w:t>
      </w:r>
      <w:r w:rsidR="00103B76">
        <w:rPr>
          <w:rFonts w:ascii="Times New Roman" w:eastAsiaTheme="minorEastAsia" w:hAnsi="Times New Roman" w:hint="eastAsia"/>
        </w:rPr>
        <w:t xml:space="preserve">It was mentioned in </w:t>
      </w:r>
      <w:r w:rsidR="00FF504B">
        <w:rPr>
          <w:rFonts w:ascii="Times New Roman" w:eastAsiaTheme="minorEastAsia" w:hAnsi="Times New Roman" w:hint="eastAsia"/>
        </w:rPr>
        <w:t>[1]</w:t>
      </w:r>
      <w:r w:rsidR="00103B76">
        <w:rPr>
          <w:rFonts w:ascii="Times New Roman" w:eastAsiaTheme="minorEastAsia" w:hAnsi="Times New Roman" w:hint="eastAsia"/>
        </w:rPr>
        <w:t xml:space="preserve">, if UEs with different speeds are handled differently, it would be very important to enable a differentiated analysis of the SHR for these different UEs. But without these information, the source node could still performs general optimization, e.g., to analyse the SHR as a group. </w:t>
      </w:r>
    </w:p>
    <w:p w:rsidR="00103B76" w:rsidRDefault="00103B76" w:rsidP="004167E7">
      <w:pPr>
        <w:pStyle w:val="a8"/>
        <w:rPr>
          <w:rFonts w:ascii="Times New Roman" w:eastAsiaTheme="minorEastAsia" w:hAnsi="Times New Roman"/>
        </w:rPr>
      </w:pPr>
      <w:r>
        <w:rPr>
          <w:rFonts w:ascii="Times New Roman" w:eastAsiaTheme="minorEastAsia" w:hAnsi="Times New Roman" w:hint="eastAsia"/>
        </w:rPr>
        <w:t xml:space="preserve">It was also mentioned another usage could be to correlate the SHR report with RLF </w:t>
      </w:r>
      <w:proofErr w:type="gramStart"/>
      <w:r>
        <w:rPr>
          <w:rFonts w:ascii="Times New Roman" w:eastAsiaTheme="minorEastAsia" w:hAnsi="Times New Roman" w:hint="eastAsia"/>
        </w:rPr>
        <w:t>report,</w:t>
      </w:r>
      <w:proofErr w:type="gramEnd"/>
      <w:r>
        <w:rPr>
          <w:rFonts w:ascii="Times New Roman" w:eastAsiaTheme="minorEastAsia" w:hAnsi="Times New Roman" w:hint="eastAsia"/>
        </w:rPr>
        <w:t xml:space="preserve"> however, the correlation can be achieved with the target RNTI.</w:t>
      </w:r>
    </w:p>
    <w:p w:rsidR="00103B76" w:rsidRDefault="00103B76" w:rsidP="004167E7">
      <w:pPr>
        <w:pStyle w:val="a8"/>
        <w:rPr>
          <w:rFonts w:ascii="Times New Roman" w:eastAsiaTheme="minorEastAsia" w:hAnsi="Times New Roman"/>
        </w:rPr>
      </w:pPr>
      <w:r>
        <w:rPr>
          <w:rFonts w:ascii="Times New Roman" w:eastAsiaTheme="minorEastAsia" w:hAnsi="Times New Roman" w:hint="eastAsia"/>
        </w:rPr>
        <w:t xml:space="preserve">So the benefits to keep the UE context in the SHR needs to be further discussed and confirmed. If the </w:t>
      </w:r>
      <w:proofErr w:type="gramStart"/>
      <w:r>
        <w:rPr>
          <w:rFonts w:ascii="Times New Roman" w:eastAsiaTheme="minorEastAsia" w:hAnsi="Times New Roman" w:hint="eastAsia"/>
        </w:rPr>
        <w:t xml:space="preserve">benefits </w:t>
      </w:r>
      <w:r w:rsidR="00205841">
        <w:rPr>
          <w:rFonts w:ascii="Times New Roman" w:eastAsiaTheme="minorEastAsia" w:hAnsi="Times New Roman" w:hint="eastAsia"/>
        </w:rPr>
        <w:t>is</w:t>
      </w:r>
      <w:proofErr w:type="gramEnd"/>
      <w:r w:rsidR="00205841">
        <w:rPr>
          <w:rFonts w:ascii="Times New Roman" w:eastAsiaTheme="minorEastAsia" w:hAnsi="Times New Roman" w:hint="eastAsia"/>
        </w:rPr>
        <w:t xml:space="preserve"> acknowledged</w:t>
      </w:r>
      <w:r>
        <w:rPr>
          <w:rFonts w:ascii="Times New Roman" w:eastAsiaTheme="minorEastAsia" w:hAnsi="Times New Roman" w:hint="eastAsia"/>
        </w:rPr>
        <w:t xml:space="preserve">, </w:t>
      </w:r>
      <w:r w:rsidR="00205841">
        <w:rPr>
          <w:rFonts w:ascii="Times New Roman" w:eastAsiaTheme="minorEastAsia" w:hAnsi="Times New Roman" w:hint="eastAsia"/>
        </w:rPr>
        <w:t xml:space="preserve">the proposal </w:t>
      </w:r>
      <w:r>
        <w:rPr>
          <w:rFonts w:ascii="Times New Roman" w:eastAsiaTheme="minorEastAsia" w:hAnsi="Times New Roman" w:hint="eastAsia"/>
        </w:rPr>
        <w:t xml:space="preserve">to include the </w:t>
      </w:r>
      <w:r w:rsidRPr="00A43140">
        <w:rPr>
          <w:rFonts w:ascii="Times New Roman" w:eastAsiaTheme="minorEastAsia" w:hAnsi="Times New Roman"/>
        </w:rPr>
        <w:t>source C-RNTI</w:t>
      </w:r>
      <w:r w:rsidRPr="00A43140">
        <w:rPr>
          <w:rFonts w:ascii="Times New Roman" w:eastAsiaTheme="minorEastAsia" w:hAnsi="Times New Roman" w:hint="eastAsia"/>
        </w:rPr>
        <w:t xml:space="preserve"> and t</w:t>
      </w:r>
      <w:r w:rsidRPr="00A43140">
        <w:rPr>
          <w:rFonts w:ascii="Times New Roman" w:eastAsiaTheme="minorEastAsia" w:hAnsi="Times New Roman"/>
        </w:rPr>
        <w:t>ime between HO execution and SHR retrieval</w:t>
      </w:r>
      <w:r>
        <w:rPr>
          <w:rFonts w:ascii="Times New Roman" w:eastAsiaTheme="minorEastAsia" w:hAnsi="Times New Roman" w:hint="eastAsia"/>
        </w:rPr>
        <w:t xml:space="preserve"> in the inter-RAT SHR s</w:t>
      </w:r>
      <w:r w:rsidR="00B74E45">
        <w:rPr>
          <w:rFonts w:ascii="Times New Roman" w:eastAsiaTheme="minorEastAsia" w:hAnsi="Times New Roman" w:hint="eastAsia"/>
        </w:rPr>
        <w:t>ounds</w:t>
      </w:r>
      <w:r>
        <w:rPr>
          <w:rFonts w:ascii="Times New Roman" w:eastAsiaTheme="minorEastAsia" w:hAnsi="Times New Roman" w:hint="eastAsia"/>
        </w:rPr>
        <w:t xml:space="preserve"> reasonable.</w:t>
      </w:r>
    </w:p>
    <w:p w:rsidR="00103B76" w:rsidRPr="00103B76" w:rsidRDefault="00103B76" w:rsidP="004167E7">
      <w:pPr>
        <w:pStyle w:val="a8"/>
        <w:rPr>
          <w:rFonts w:ascii="Times New Roman" w:eastAsiaTheme="minorEastAsia" w:hAnsi="Times New Roman"/>
          <w:b/>
        </w:rPr>
      </w:pPr>
      <w:r w:rsidRPr="00103B76">
        <w:rPr>
          <w:rFonts w:ascii="Times New Roman" w:eastAsiaTheme="minorEastAsia" w:hAnsi="Times New Roman" w:hint="eastAsia"/>
          <w:b/>
        </w:rPr>
        <w:t>Proposal 3: RAN3 to discuss and confirm if there is benefit to keep the UE context in the SHR first.</w:t>
      </w:r>
    </w:p>
    <w:p w:rsidR="000C4463" w:rsidRPr="007D67EC" w:rsidRDefault="000C4463" w:rsidP="000C4463">
      <w:pPr>
        <w:pStyle w:val="2"/>
        <w:spacing w:before="240" w:after="240"/>
        <w:rPr>
          <w:rFonts w:ascii="Times New Roman" w:eastAsiaTheme="minorEastAsia" w:hAnsi="Times New Roman" w:cs="Times New Roman"/>
          <w:bCs w:val="0"/>
          <w:iCs w:val="0"/>
          <w:sz w:val="20"/>
          <w:szCs w:val="20"/>
          <w:lang w:eastAsia="zh-CN"/>
        </w:rPr>
      </w:pPr>
      <w:r w:rsidRPr="00601381">
        <w:rPr>
          <w:rFonts w:hint="eastAsia"/>
          <w:lang w:eastAsia="zh-CN"/>
        </w:rPr>
        <w:t>2.</w:t>
      </w:r>
      <w:r w:rsidR="00AC556A">
        <w:rPr>
          <w:rFonts w:eastAsiaTheme="minorEastAsia" w:hint="eastAsia"/>
          <w:lang w:eastAsia="zh-CN"/>
        </w:rPr>
        <w:t>3</w:t>
      </w:r>
      <w:r w:rsidRPr="00601381">
        <w:rPr>
          <w:rFonts w:hint="eastAsia"/>
          <w:lang w:eastAsia="zh-CN"/>
        </w:rPr>
        <w:t xml:space="preserve"> </w:t>
      </w:r>
      <w:r w:rsidRPr="00601381">
        <w:rPr>
          <w:rFonts w:eastAsia="SimSun" w:hint="eastAsia"/>
          <w:lang w:eastAsia="zh-CN"/>
        </w:rPr>
        <w:tab/>
      </w:r>
      <w:r>
        <w:rPr>
          <w:rFonts w:eastAsiaTheme="minorEastAsia" w:hint="eastAsia"/>
          <w:lang w:eastAsia="zh-CN"/>
        </w:rPr>
        <w:t xml:space="preserve">Support of inter-RAT SHR for LTE to </w:t>
      </w:r>
      <w:r w:rsidRPr="007D67EC">
        <w:rPr>
          <w:rFonts w:eastAsiaTheme="minorEastAsia" w:hint="eastAsia"/>
          <w:lang w:eastAsia="zh-CN"/>
        </w:rPr>
        <w:t>NR</w:t>
      </w:r>
    </w:p>
    <w:p w:rsidR="0091519F" w:rsidRPr="0091519F" w:rsidRDefault="0091519F" w:rsidP="0091519F">
      <w:pPr>
        <w:pStyle w:val="31"/>
        <w:spacing w:after="160" w:line="256" w:lineRule="auto"/>
        <w:ind w:left="0"/>
        <w:rPr>
          <w:rFonts w:eastAsiaTheme="minorEastAsia"/>
          <w:sz w:val="20"/>
          <w:szCs w:val="20"/>
          <w:lang w:val="en-GB"/>
        </w:rPr>
      </w:pPr>
      <w:r w:rsidRPr="0091519F">
        <w:rPr>
          <w:rFonts w:eastAsiaTheme="minorEastAsia" w:hint="eastAsia"/>
          <w:sz w:val="20"/>
          <w:szCs w:val="20"/>
          <w:lang w:val="en-GB"/>
        </w:rPr>
        <w:t xml:space="preserve">There is another </w:t>
      </w:r>
      <w:r w:rsidRPr="0091519F">
        <w:rPr>
          <w:rFonts w:eastAsiaTheme="minorEastAsia" w:hint="eastAsia"/>
          <w:color w:val="0070C0"/>
          <w:sz w:val="20"/>
          <w:szCs w:val="20"/>
          <w:lang w:val="en-GB"/>
        </w:rPr>
        <w:t xml:space="preserve">FFS about </w:t>
      </w:r>
      <w:r w:rsidRPr="0091519F">
        <w:rPr>
          <w:rFonts w:eastAsiaTheme="minorEastAsia"/>
          <w:color w:val="0070C0"/>
          <w:sz w:val="20"/>
          <w:szCs w:val="20"/>
          <w:lang w:val="en-GB"/>
        </w:rPr>
        <w:t xml:space="preserve">whether and how to support inter-RAT SHR from LTE to NR in Rel-18. </w:t>
      </w:r>
    </w:p>
    <w:p w:rsidR="000C4463" w:rsidRDefault="007D67EC" w:rsidP="004167E7">
      <w:pPr>
        <w:pStyle w:val="a8"/>
        <w:rPr>
          <w:rFonts w:ascii="Times New Roman" w:eastAsiaTheme="minorEastAsia" w:hAnsi="Times New Roman"/>
        </w:rPr>
      </w:pPr>
      <w:r>
        <w:rPr>
          <w:rFonts w:ascii="Times New Roman" w:eastAsiaTheme="minorEastAsia" w:hAnsi="Times New Roman" w:hint="eastAsia"/>
        </w:rPr>
        <w:t xml:space="preserve">Although we agree to work on </w:t>
      </w:r>
      <w:r w:rsidRPr="007D67EC">
        <w:rPr>
          <w:rFonts w:ascii="Times New Roman" w:eastAsiaTheme="minorEastAsia" w:hAnsi="Times New Roman" w:hint="eastAsia"/>
        </w:rPr>
        <w:t xml:space="preserve">inter-RAT SHR </w:t>
      </w:r>
      <w:r>
        <w:rPr>
          <w:rFonts w:ascii="Times New Roman" w:eastAsiaTheme="minorEastAsia" w:hAnsi="Times New Roman" w:hint="eastAsia"/>
        </w:rPr>
        <w:t>from NR</w:t>
      </w:r>
      <w:r w:rsidRPr="007D67EC">
        <w:rPr>
          <w:rFonts w:ascii="Times New Roman" w:eastAsiaTheme="minorEastAsia" w:hAnsi="Times New Roman" w:hint="eastAsia"/>
        </w:rPr>
        <w:t xml:space="preserve"> to </w:t>
      </w:r>
      <w:r>
        <w:rPr>
          <w:rFonts w:ascii="Times New Roman" w:eastAsiaTheme="minorEastAsia" w:hAnsi="Times New Roman" w:hint="eastAsia"/>
        </w:rPr>
        <w:t>LTE</w:t>
      </w:r>
      <w:r w:rsidRPr="007D67EC">
        <w:rPr>
          <w:rFonts w:ascii="Times New Roman" w:eastAsiaTheme="minorEastAsia" w:hAnsi="Times New Roman" w:hint="eastAsia"/>
        </w:rPr>
        <w:t xml:space="preserve"> handover</w:t>
      </w:r>
      <w:r>
        <w:rPr>
          <w:rFonts w:ascii="Times New Roman" w:eastAsiaTheme="minorEastAsia" w:hAnsi="Times New Roman" w:hint="eastAsia"/>
        </w:rPr>
        <w:t xml:space="preserve"> first, there is still motivation to support the other direction, i.e., </w:t>
      </w:r>
      <w:r w:rsidR="0091519F" w:rsidRPr="0091519F">
        <w:rPr>
          <w:rFonts w:ascii="Times New Roman" w:eastAsiaTheme="minorEastAsia" w:hAnsi="Times New Roman"/>
        </w:rPr>
        <w:t>inter-RAT SHR from LTE to NR</w:t>
      </w:r>
      <w:r w:rsidR="000D4ECB">
        <w:rPr>
          <w:rFonts w:ascii="Times New Roman" w:eastAsiaTheme="minorEastAsia" w:hAnsi="Times New Roman" w:hint="eastAsia"/>
        </w:rPr>
        <w:t xml:space="preserve">. </w:t>
      </w:r>
      <w:r w:rsidR="001F52F7">
        <w:rPr>
          <w:rFonts w:ascii="Times New Roman" w:eastAsiaTheme="minorEastAsia" w:hAnsi="Times New Roman" w:hint="eastAsia"/>
        </w:rPr>
        <w:t xml:space="preserve">To allow UE to have the </w:t>
      </w:r>
      <w:r w:rsidR="004A3B60">
        <w:rPr>
          <w:rFonts w:ascii="Times New Roman" w:eastAsiaTheme="minorEastAsia" w:hAnsi="Times New Roman" w:hint="eastAsia"/>
        </w:rPr>
        <w:t>biggest chance</w:t>
      </w:r>
      <w:r w:rsidR="001F52F7">
        <w:rPr>
          <w:rFonts w:ascii="Times New Roman" w:eastAsiaTheme="minorEastAsia" w:hAnsi="Times New Roman" w:hint="eastAsia"/>
        </w:rPr>
        <w:t xml:space="preserve"> to stay in NR network is the design </w:t>
      </w:r>
      <w:r w:rsidR="001F52F7">
        <w:rPr>
          <w:rFonts w:ascii="Times New Roman" w:eastAsiaTheme="minorEastAsia" w:hAnsi="Times New Roman"/>
        </w:rPr>
        <w:t>principle</w:t>
      </w:r>
      <w:r w:rsidR="001F52F7">
        <w:rPr>
          <w:rFonts w:ascii="Times New Roman" w:eastAsiaTheme="minorEastAsia" w:hAnsi="Times New Roman" w:hint="eastAsia"/>
        </w:rPr>
        <w:t xml:space="preserve"> of NR from the </w:t>
      </w:r>
      <w:r w:rsidR="00F43777">
        <w:rPr>
          <w:rFonts w:ascii="Times New Roman" w:eastAsiaTheme="minorEastAsia" w:hAnsi="Times New Roman"/>
        </w:rPr>
        <w:t>beginning;</w:t>
      </w:r>
      <w:r w:rsidR="001F52F7">
        <w:rPr>
          <w:rFonts w:ascii="Times New Roman" w:eastAsiaTheme="minorEastAsia" w:hAnsi="Times New Roman" w:hint="eastAsia"/>
        </w:rPr>
        <w:t xml:space="preserve"> </w:t>
      </w:r>
      <w:r w:rsidR="005013C0">
        <w:rPr>
          <w:rFonts w:ascii="Times New Roman" w:eastAsiaTheme="minorEastAsia" w:hAnsi="Times New Roman" w:hint="eastAsia"/>
        </w:rPr>
        <w:t xml:space="preserve">this </w:t>
      </w:r>
      <w:r w:rsidR="005013C0">
        <w:rPr>
          <w:rFonts w:ascii="Times New Roman" w:eastAsiaTheme="minorEastAsia" w:hAnsi="Times New Roman"/>
        </w:rPr>
        <w:t>principle</w:t>
      </w:r>
      <w:r w:rsidR="005013C0">
        <w:rPr>
          <w:rFonts w:ascii="Times New Roman" w:eastAsiaTheme="minorEastAsia" w:hAnsi="Times New Roman" w:hint="eastAsia"/>
        </w:rPr>
        <w:t xml:space="preserve"> is also </w:t>
      </w:r>
      <w:r w:rsidR="005013C0" w:rsidRPr="005013C0">
        <w:rPr>
          <w:rFonts w:ascii="Times New Roman" w:eastAsiaTheme="minorEastAsia" w:hAnsi="Times New Roman"/>
        </w:rPr>
        <w:t>corroborate</w:t>
      </w:r>
      <w:r w:rsidR="005013C0">
        <w:rPr>
          <w:rFonts w:ascii="Times New Roman" w:eastAsiaTheme="minorEastAsia" w:hAnsi="Times New Roman" w:hint="eastAsia"/>
        </w:rPr>
        <w:t xml:space="preserve">d when we specify the MRO framework for inter-system HO. For the inter-system HO from LTE to NR, only too late HO is considered while for inter-system HO from NR to </w:t>
      </w:r>
      <w:proofErr w:type="gramStart"/>
      <w:r w:rsidR="005013C0">
        <w:rPr>
          <w:rFonts w:ascii="Times New Roman" w:eastAsiaTheme="minorEastAsia" w:hAnsi="Times New Roman" w:hint="eastAsia"/>
        </w:rPr>
        <w:t>LTE,</w:t>
      </w:r>
      <w:proofErr w:type="gramEnd"/>
      <w:r w:rsidR="005013C0">
        <w:rPr>
          <w:rFonts w:ascii="Times New Roman" w:eastAsiaTheme="minorEastAsia" w:hAnsi="Times New Roman" w:hint="eastAsia"/>
        </w:rPr>
        <w:t xml:space="preserve"> only too early HO is considered. So it is more sensible to optimise the HO from LTE to NR via the inter-RAT SHR.</w:t>
      </w:r>
    </w:p>
    <w:p w:rsidR="004A3B60" w:rsidRPr="009A5169" w:rsidRDefault="004A3B60" w:rsidP="004167E7">
      <w:pPr>
        <w:pStyle w:val="a8"/>
        <w:rPr>
          <w:rFonts w:ascii="Times New Roman" w:eastAsiaTheme="minorEastAsia" w:hAnsi="Times New Roman"/>
          <w:b/>
        </w:rPr>
      </w:pPr>
      <w:r w:rsidRPr="009A5169">
        <w:rPr>
          <w:rFonts w:ascii="Times New Roman" w:eastAsiaTheme="minorEastAsia" w:hAnsi="Times New Roman" w:hint="eastAsia"/>
          <w:b/>
        </w:rPr>
        <w:t xml:space="preserve">Observation 1: To allow UE to have the biggest chance to stay in NR network is the design </w:t>
      </w:r>
      <w:r w:rsidRPr="009A5169">
        <w:rPr>
          <w:rFonts w:ascii="Times New Roman" w:eastAsiaTheme="minorEastAsia" w:hAnsi="Times New Roman"/>
          <w:b/>
        </w:rPr>
        <w:t>principle</w:t>
      </w:r>
      <w:r w:rsidRPr="009A5169">
        <w:rPr>
          <w:rFonts w:ascii="Times New Roman" w:eastAsiaTheme="minorEastAsia" w:hAnsi="Times New Roman" w:hint="eastAsia"/>
          <w:b/>
        </w:rPr>
        <w:t xml:space="preserve"> of NR, it is more sensible to optimise the HO from LTE to NR via the inter-RAT SHR.</w:t>
      </w:r>
    </w:p>
    <w:p w:rsidR="005013C0" w:rsidRDefault="005013C0" w:rsidP="004167E7">
      <w:pPr>
        <w:pStyle w:val="a8"/>
        <w:rPr>
          <w:rFonts w:ascii="Times New Roman" w:eastAsiaTheme="minorEastAsia" w:hAnsi="Times New Roman"/>
        </w:rPr>
      </w:pPr>
      <w:r>
        <w:rPr>
          <w:rFonts w:ascii="Times New Roman" w:eastAsiaTheme="minorEastAsia" w:hAnsi="Times New Roman" w:hint="eastAsia"/>
        </w:rPr>
        <w:t xml:space="preserve">The main reason to agree on working on </w:t>
      </w:r>
      <w:r w:rsidRPr="007D67EC">
        <w:rPr>
          <w:rFonts w:ascii="Times New Roman" w:eastAsiaTheme="minorEastAsia" w:hAnsi="Times New Roman" w:hint="eastAsia"/>
        </w:rPr>
        <w:t xml:space="preserve">inter-RAT SHR </w:t>
      </w:r>
      <w:r>
        <w:rPr>
          <w:rFonts w:ascii="Times New Roman" w:eastAsiaTheme="minorEastAsia" w:hAnsi="Times New Roman" w:hint="eastAsia"/>
        </w:rPr>
        <w:t>from NR</w:t>
      </w:r>
      <w:r w:rsidRPr="007D67EC">
        <w:rPr>
          <w:rFonts w:ascii="Times New Roman" w:eastAsiaTheme="minorEastAsia" w:hAnsi="Times New Roman" w:hint="eastAsia"/>
        </w:rPr>
        <w:t xml:space="preserve"> to </w:t>
      </w:r>
      <w:r>
        <w:rPr>
          <w:rFonts w:ascii="Times New Roman" w:eastAsiaTheme="minorEastAsia" w:hAnsi="Times New Roman" w:hint="eastAsia"/>
        </w:rPr>
        <w:t>LTE</w:t>
      </w:r>
      <w:r w:rsidRPr="007D67EC">
        <w:rPr>
          <w:rFonts w:ascii="Times New Roman" w:eastAsiaTheme="minorEastAsia" w:hAnsi="Times New Roman" w:hint="eastAsia"/>
        </w:rPr>
        <w:t xml:space="preserve"> handover</w:t>
      </w:r>
      <w:r>
        <w:rPr>
          <w:rFonts w:ascii="Times New Roman" w:eastAsiaTheme="minorEastAsia" w:hAnsi="Times New Roman" w:hint="eastAsia"/>
        </w:rPr>
        <w:t xml:space="preserve"> first is to limit the impact on LTE specification and not to optimize LTE network. This spirit does not prevent us supporting inter-RAT SHR from </w:t>
      </w:r>
      <w:r w:rsidR="0009098F">
        <w:rPr>
          <w:rFonts w:ascii="Times New Roman" w:eastAsiaTheme="minorEastAsia" w:hAnsi="Times New Roman" w:hint="eastAsia"/>
        </w:rPr>
        <w:t>LTE</w:t>
      </w:r>
      <w:r>
        <w:rPr>
          <w:rFonts w:ascii="Times New Roman" w:eastAsiaTheme="minorEastAsia" w:hAnsi="Times New Roman" w:hint="eastAsia"/>
        </w:rPr>
        <w:t xml:space="preserve"> to </w:t>
      </w:r>
      <w:r w:rsidR="0009098F">
        <w:rPr>
          <w:rFonts w:ascii="Times New Roman" w:eastAsiaTheme="minorEastAsia" w:hAnsi="Times New Roman" w:hint="eastAsia"/>
        </w:rPr>
        <w:t>NR</w:t>
      </w:r>
      <w:r>
        <w:rPr>
          <w:rFonts w:ascii="Times New Roman" w:eastAsiaTheme="minorEastAsia" w:hAnsi="Times New Roman" w:hint="eastAsia"/>
        </w:rPr>
        <w:t>.</w:t>
      </w:r>
      <w:r w:rsidR="004A3B60">
        <w:rPr>
          <w:rFonts w:ascii="Times New Roman" w:eastAsiaTheme="minorEastAsia" w:hAnsi="Times New Roman" w:hint="eastAsia"/>
        </w:rPr>
        <w:t xml:space="preserve"> </w:t>
      </w:r>
      <w:r w:rsidR="004A3B60">
        <w:rPr>
          <w:rFonts w:ascii="Times New Roman" w:eastAsiaTheme="minorEastAsia" w:hAnsi="Times New Roman"/>
        </w:rPr>
        <w:t>B</w:t>
      </w:r>
      <w:r w:rsidR="004A3B60">
        <w:rPr>
          <w:rFonts w:ascii="Times New Roman" w:eastAsiaTheme="minorEastAsia" w:hAnsi="Times New Roman" w:hint="eastAsia"/>
        </w:rPr>
        <w:t>y configuring only T304 trigger to UE and compile the SHR in NR format and report the SHR to NR node, there will be no impact to LTE specification.</w:t>
      </w:r>
    </w:p>
    <w:p w:rsidR="004A3B60" w:rsidRDefault="004A3B60" w:rsidP="004167E7">
      <w:pPr>
        <w:pStyle w:val="a8"/>
        <w:rPr>
          <w:rFonts w:ascii="Times New Roman" w:eastAsiaTheme="minorEastAsia" w:hAnsi="Times New Roman"/>
        </w:rPr>
      </w:pPr>
      <w:r>
        <w:rPr>
          <w:rFonts w:ascii="Times New Roman" w:eastAsiaTheme="minorEastAsia" w:hAnsi="Times New Roman" w:hint="eastAsia"/>
        </w:rPr>
        <w:t xml:space="preserve">On the </w:t>
      </w:r>
      <w:r>
        <w:rPr>
          <w:rFonts w:ascii="Times New Roman" w:eastAsiaTheme="minorEastAsia" w:hAnsi="Times New Roman"/>
        </w:rPr>
        <w:t>oth</w:t>
      </w:r>
      <w:r>
        <w:rPr>
          <w:rFonts w:ascii="Times New Roman" w:eastAsiaTheme="minorEastAsia" w:hAnsi="Times New Roman" w:hint="eastAsia"/>
        </w:rPr>
        <w:t>er hand, if RAN2 agrees to introduce T304 triggers for inter-RAT SH</w:t>
      </w:r>
      <w:r w:rsidR="00F43777">
        <w:rPr>
          <w:rFonts w:ascii="Times New Roman" w:eastAsiaTheme="minorEastAsia" w:hAnsi="Times New Roman" w:hint="eastAsia"/>
        </w:rPr>
        <w:t>R from NR to LTE, there will be</w:t>
      </w:r>
      <w:r>
        <w:rPr>
          <w:rFonts w:ascii="Times New Roman" w:eastAsiaTheme="minorEastAsia" w:hAnsi="Times New Roman" w:hint="eastAsia"/>
        </w:rPr>
        <w:t xml:space="preserve"> impacts on the LTE specification, </w:t>
      </w:r>
      <w:proofErr w:type="gramStart"/>
      <w:r>
        <w:rPr>
          <w:rFonts w:ascii="Times New Roman" w:eastAsiaTheme="minorEastAsia" w:hAnsi="Times New Roman" w:hint="eastAsia"/>
        </w:rPr>
        <w:t>then</w:t>
      </w:r>
      <w:proofErr w:type="gramEnd"/>
      <w:r>
        <w:rPr>
          <w:rFonts w:ascii="Times New Roman" w:eastAsiaTheme="minorEastAsia" w:hAnsi="Times New Roman" w:hint="eastAsia"/>
        </w:rPr>
        <w:t xml:space="preserve"> there is also no obstacle to support other triggers for inter-RAT SHR from LTE to NR as well.</w:t>
      </w:r>
    </w:p>
    <w:p w:rsidR="004A3B60" w:rsidRPr="008A77B9" w:rsidRDefault="004A3B60" w:rsidP="004167E7">
      <w:pPr>
        <w:pStyle w:val="a8"/>
        <w:rPr>
          <w:rFonts w:ascii="Times New Roman" w:eastAsiaTheme="minorEastAsia" w:hAnsi="Times New Roman"/>
          <w:b/>
        </w:rPr>
      </w:pPr>
      <w:r w:rsidRPr="008A77B9">
        <w:rPr>
          <w:rFonts w:ascii="Times New Roman" w:eastAsiaTheme="minorEastAsia" w:hAnsi="Times New Roman" w:hint="eastAsia"/>
          <w:b/>
        </w:rPr>
        <w:t xml:space="preserve">Proposal </w:t>
      </w:r>
      <w:r w:rsidR="008A77B9" w:rsidRPr="008A77B9">
        <w:rPr>
          <w:rFonts w:ascii="Times New Roman" w:eastAsiaTheme="minorEastAsia" w:hAnsi="Times New Roman" w:hint="eastAsia"/>
          <w:b/>
        </w:rPr>
        <w:t>4: To support inter-RAT SHR for LTE to NR as well</w:t>
      </w:r>
      <w:r w:rsidR="008A77B9">
        <w:rPr>
          <w:rFonts w:ascii="Times New Roman" w:eastAsiaTheme="minorEastAsia" w:hAnsi="Times New Roman" w:hint="eastAsia"/>
          <w:b/>
        </w:rPr>
        <w:t>.</w:t>
      </w:r>
    </w:p>
    <w:p w:rsidR="00AC556A" w:rsidRPr="00522C83" w:rsidRDefault="00AC556A" w:rsidP="00AC556A">
      <w:pPr>
        <w:rPr>
          <w:rFonts w:ascii="Times New Roman" w:eastAsiaTheme="minorEastAsia" w:hAnsi="Times New Roman"/>
          <w:lang w:eastAsia="zh-CN"/>
        </w:rPr>
      </w:pPr>
      <w:bookmarkStart w:id="4" w:name="OLE_LINK3"/>
      <w:bookmarkStart w:id="5" w:name="OLE_LINK4"/>
      <w:bookmarkStart w:id="6" w:name="OLE_LINK5"/>
      <w:bookmarkStart w:id="7" w:name="OLE_LINK6"/>
      <w:r w:rsidRPr="00522C83">
        <w:rPr>
          <w:rFonts w:ascii="Times New Roman" w:eastAsiaTheme="minorEastAsia" w:hAnsi="Times New Roman" w:hint="eastAsia"/>
          <w:lang w:eastAsia="zh-CN"/>
        </w:rPr>
        <w:t>Similar p</w:t>
      </w:r>
      <w:r w:rsidRPr="00522C83">
        <w:rPr>
          <w:rFonts w:ascii="Times New Roman" w:eastAsiaTheme="minorEastAsia" w:hAnsi="Times New Roman"/>
          <w:lang w:eastAsia="zh-CN"/>
        </w:rPr>
        <w:t xml:space="preserve">arameters </w:t>
      </w:r>
      <w:r w:rsidRPr="00522C83">
        <w:rPr>
          <w:rFonts w:ascii="Times New Roman" w:eastAsiaTheme="minorEastAsia" w:hAnsi="Times New Roman" w:hint="eastAsia"/>
          <w:lang w:eastAsia="zh-CN"/>
        </w:rPr>
        <w:t xml:space="preserve">as those in </w:t>
      </w:r>
      <w:r w:rsidRPr="00522C83">
        <w:rPr>
          <w:rFonts w:ascii="Times New Roman" w:eastAsiaTheme="minorEastAsia" w:hAnsi="Times New Roman"/>
          <w:lang w:eastAsia="zh-CN"/>
        </w:rPr>
        <w:t xml:space="preserve">inter-RAT SHR from </w:t>
      </w:r>
      <w:r w:rsidRPr="00522C83">
        <w:rPr>
          <w:rFonts w:ascii="Times New Roman" w:eastAsiaTheme="minorEastAsia" w:hAnsi="Times New Roman" w:hint="eastAsia"/>
          <w:lang w:eastAsia="zh-CN"/>
        </w:rPr>
        <w:t>NR</w:t>
      </w:r>
      <w:r w:rsidRPr="00522C83">
        <w:rPr>
          <w:rFonts w:ascii="Times New Roman" w:eastAsiaTheme="minorEastAsia" w:hAnsi="Times New Roman"/>
          <w:lang w:eastAsia="zh-CN"/>
        </w:rPr>
        <w:t xml:space="preserve"> to </w:t>
      </w:r>
      <w:r w:rsidRPr="00522C83">
        <w:rPr>
          <w:rFonts w:ascii="Times New Roman" w:eastAsiaTheme="minorEastAsia" w:hAnsi="Times New Roman" w:hint="eastAsia"/>
          <w:lang w:eastAsia="zh-CN"/>
        </w:rPr>
        <w:t>LTE</w:t>
      </w:r>
      <w:r w:rsidRPr="00522C83">
        <w:rPr>
          <w:rFonts w:ascii="Times New Roman" w:eastAsiaTheme="minorEastAsia" w:hAnsi="Times New Roman"/>
          <w:lang w:eastAsia="zh-CN"/>
        </w:rPr>
        <w:t xml:space="preserve"> </w:t>
      </w:r>
      <w:r w:rsidRPr="00522C83">
        <w:rPr>
          <w:rFonts w:ascii="Times New Roman" w:eastAsiaTheme="minorEastAsia" w:hAnsi="Times New Roman" w:hint="eastAsia"/>
          <w:lang w:eastAsia="zh-CN"/>
        </w:rPr>
        <w:t xml:space="preserve">can </w:t>
      </w:r>
      <w:r w:rsidRPr="00522C83">
        <w:rPr>
          <w:rFonts w:ascii="Times New Roman" w:eastAsiaTheme="minorEastAsia" w:hAnsi="Times New Roman"/>
          <w:lang w:eastAsia="zh-CN"/>
        </w:rPr>
        <w:t>be included in inter-RAT SHR from LTE to NR</w:t>
      </w:r>
      <w:r w:rsidRPr="00522C83">
        <w:rPr>
          <w:rFonts w:ascii="Times New Roman" w:eastAsiaTheme="minorEastAsia" w:hAnsi="Times New Roman" w:hint="eastAsia"/>
          <w:lang w:eastAsia="zh-CN"/>
        </w:rPr>
        <w:t>:</w:t>
      </w:r>
    </w:p>
    <w:p w:rsidR="00AC556A" w:rsidRPr="00522C83" w:rsidRDefault="00AC556A" w:rsidP="00AC556A">
      <w:pPr>
        <w:pStyle w:val="31"/>
        <w:numPr>
          <w:ilvl w:val="0"/>
          <w:numId w:val="48"/>
        </w:numPr>
        <w:spacing w:after="160" w:line="256" w:lineRule="auto"/>
        <w:contextualSpacing w:val="0"/>
        <w:rPr>
          <w:rFonts w:eastAsiaTheme="minorEastAsia"/>
          <w:sz w:val="20"/>
          <w:szCs w:val="20"/>
          <w:lang w:val="en-GB"/>
        </w:rPr>
      </w:pPr>
      <w:r w:rsidRPr="00522C83">
        <w:rPr>
          <w:rFonts w:eastAsiaTheme="minorEastAsia"/>
          <w:sz w:val="20"/>
          <w:szCs w:val="20"/>
          <w:lang w:val="en-GB"/>
        </w:rPr>
        <w:t xml:space="preserve">Source </w:t>
      </w:r>
      <w:r w:rsidRPr="00522C83">
        <w:rPr>
          <w:rFonts w:eastAsiaTheme="minorEastAsia" w:hint="eastAsia"/>
          <w:sz w:val="20"/>
          <w:szCs w:val="20"/>
          <w:lang w:val="en-GB"/>
        </w:rPr>
        <w:t>LTE</w:t>
      </w:r>
      <w:r w:rsidRPr="00522C83">
        <w:rPr>
          <w:rFonts w:eastAsiaTheme="minorEastAsia"/>
          <w:sz w:val="20"/>
          <w:szCs w:val="20"/>
          <w:lang w:val="en-GB"/>
        </w:rPr>
        <w:t xml:space="preserve"> cell information</w:t>
      </w:r>
    </w:p>
    <w:p w:rsidR="00AC556A" w:rsidRPr="00522C83" w:rsidRDefault="00AC556A" w:rsidP="00AC556A">
      <w:pPr>
        <w:pStyle w:val="31"/>
        <w:numPr>
          <w:ilvl w:val="0"/>
          <w:numId w:val="48"/>
        </w:numPr>
        <w:spacing w:after="160" w:line="256" w:lineRule="auto"/>
        <w:contextualSpacing w:val="0"/>
        <w:rPr>
          <w:rFonts w:eastAsiaTheme="minorEastAsia"/>
          <w:sz w:val="20"/>
          <w:szCs w:val="20"/>
          <w:lang w:val="en-GB"/>
        </w:rPr>
      </w:pPr>
      <w:r w:rsidRPr="00522C83">
        <w:rPr>
          <w:rFonts w:eastAsiaTheme="minorEastAsia"/>
          <w:sz w:val="20"/>
          <w:szCs w:val="20"/>
          <w:lang w:val="en-GB"/>
        </w:rPr>
        <w:lastRenderedPageBreak/>
        <w:t xml:space="preserve">Target </w:t>
      </w:r>
      <w:r w:rsidRPr="00522C83">
        <w:rPr>
          <w:rFonts w:eastAsiaTheme="minorEastAsia" w:hint="eastAsia"/>
          <w:sz w:val="20"/>
          <w:szCs w:val="20"/>
          <w:lang w:val="en-GB"/>
        </w:rPr>
        <w:t>NR</w:t>
      </w:r>
      <w:r w:rsidRPr="00522C83">
        <w:rPr>
          <w:rFonts w:eastAsiaTheme="minorEastAsia"/>
          <w:sz w:val="20"/>
          <w:szCs w:val="20"/>
          <w:lang w:val="en-GB"/>
        </w:rPr>
        <w:t xml:space="preserve"> cell information</w:t>
      </w:r>
    </w:p>
    <w:p w:rsidR="00AC556A" w:rsidRPr="00522C83" w:rsidRDefault="00AC556A" w:rsidP="00AC556A">
      <w:pPr>
        <w:pStyle w:val="31"/>
        <w:numPr>
          <w:ilvl w:val="0"/>
          <w:numId w:val="48"/>
        </w:numPr>
        <w:spacing w:after="160" w:line="256" w:lineRule="auto"/>
        <w:contextualSpacing w:val="0"/>
        <w:rPr>
          <w:rFonts w:eastAsiaTheme="minorEastAsia"/>
          <w:sz w:val="20"/>
          <w:szCs w:val="20"/>
          <w:lang w:val="en-GB"/>
        </w:rPr>
      </w:pPr>
      <w:r w:rsidRPr="00522C83">
        <w:rPr>
          <w:rFonts w:eastAsiaTheme="minorEastAsia"/>
          <w:sz w:val="20"/>
          <w:szCs w:val="20"/>
          <w:lang w:val="en-GB"/>
        </w:rPr>
        <w:t>Measurement results for source, target and neighbors</w:t>
      </w:r>
    </w:p>
    <w:p w:rsidR="00AC556A" w:rsidRPr="00522C83" w:rsidRDefault="00AC556A" w:rsidP="00AC556A">
      <w:pPr>
        <w:pStyle w:val="31"/>
        <w:numPr>
          <w:ilvl w:val="0"/>
          <w:numId w:val="48"/>
        </w:numPr>
        <w:spacing w:after="160" w:line="256" w:lineRule="auto"/>
        <w:contextualSpacing w:val="0"/>
        <w:rPr>
          <w:rFonts w:eastAsiaTheme="minorEastAsia"/>
          <w:sz w:val="20"/>
          <w:szCs w:val="20"/>
          <w:lang w:val="en-GB"/>
        </w:rPr>
      </w:pPr>
      <w:r w:rsidRPr="00522C83">
        <w:rPr>
          <w:rFonts w:eastAsiaTheme="minorEastAsia"/>
          <w:sz w:val="20"/>
          <w:szCs w:val="20"/>
          <w:lang w:val="en-GB"/>
        </w:rPr>
        <w:t>Cause to indicate which inter-RAT SHR triggering condition was met</w:t>
      </w:r>
    </w:p>
    <w:p w:rsidR="00AC556A" w:rsidRPr="00522C83" w:rsidRDefault="00AC556A" w:rsidP="00AC556A">
      <w:pPr>
        <w:pStyle w:val="31"/>
        <w:numPr>
          <w:ilvl w:val="0"/>
          <w:numId w:val="48"/>
        </w:numPr>
        <w:spacing w:after="160" w:line="256" w:lineRule="auto"/>
        <w:contextualSpacing w:val="0"/>
        <w:rPr>
          <w:rFonts w:eastAsiaTheme="minorEastAsia"/>
          <w:sz w:val="20"/>
          <w:szCs w:val="20"/>
          <w:lang w:val="en-GB"/>
        </w:rPr>
      </w:pPr>
      <w:r w:rsidRPr="00522C83">
        <w:rPr>
          <w:rFonts w:eastAsiaTheme="minorEastAsia" w:hint="eastAsia"/>
          <w:sz w:val="20"/>
          <w:szCs w:val="20"/>
          <w:lang w:val="en-GB"/>
        </w:rPr>
        <w:t>UE identity</w:t>
      </w:r>
    </w:p>
    <w:p w:rsidR="00AC556A" w:rsidRPr="00522C83" w:rsidRDefault="00AC556A" w:rsidP="00AC556A">
      <w:pPr>
        <w:pStyle w:val="31"/>
        <w:numPr>
          <w:ilvl w:val="0"/>
          <w:numId w:val="48"/>
        </w:numPr>
        <w:spacing w:after="160" w:line="256" w:lineRule="auto"/>
        <w:contextualSpacing w:val="0"/>
        <w:rPr>
          <w:rFonts w:eastAsiaTheme="minorEastAsia"/>
          <w:sz w:val="20"/>
          <w:szCs w:val="20"/>
          <w:lang w:val="en-GB"/>
        </w:rPr>
      </w:pPr>
      <w:r w:rsidRPr="00522C83">
        <w:rPr>
          <w:rFonts w:eastAsiaTheme="minorEastAsia" w:hint="eastAsia"/>
          <w:sz w:val="20"/>
          <w:szCs w:val="20"/>
          <w:lang w:val="en-GB"/>
        </w:rPr>
        <w:t>UE location information</w:t>
      </w:r>
    </w:p>
    <w:p w:rsidR="009C6E96" w:rsidRPr="009C6E96" w:rsidRDefault="00AC556A" w:rsidP="00AC556A">
      <w:pPr>
        <w:rPr>
          <w:rFonts w:ascii="Times New Roman" w:eastAsiaTheme="minorEastAsia" w:hAnsi="Times New Roman"/>
          <w:b/>
          <w:sz w:val="22"/>
          <w:lang w:eastAsia="zh-CN"/>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sidRPr="00CA5D9C">
        <w:rPr>
          <w:rFonts w:ascii="Times New Roman" w:eastAsia="等线" w:hAnsi="Times New Roman" w:hint="eastAsia"/>
          <w:b/>
          <w:sz w:val="22"/>
          <w:szCs w:val="22"/>
        </w:rPr>
        <w:t xml:space="preserve"> </w:t>
      </w:r>
      <w:r w:rsidRPr="00AC556A">
        <w:rPr>
          <w:rFonts w:ascii="Times New Roman" w:eastAsia="等线" w:hAnsi="Times New Roman" w:hint="eastAsia"/>
          <w:b/>
          <w:sz w:val="22"/>
          <w:szCs w:val="22"/>
          <w:lang w:val="en-US" w:eastAsia="zh-CN"/>
        </w:rPr>
        <w:t xml:space="preserve">Similar </w:t>
      </w:r>
      <w:r w:rsidRPr="00AC556A">
        <w:rPr>
          <w:rFonts w:ascii="Times New Roman" w:eastAsia="等线" w:hAnsi="Times New Roman" w:hint="eastAsia"/>
          <w:b/>
          <w:sz w:val="22"/>
          <w:szCs w:val="22"/>
          <w:lang w:val="en-US"/>
        </w:rPr>
        <w:t>p</w:t>
      </w:r>
      <w:r w:rsidRPr="00AC556A">
        <w:rPr>
          <w:rFonts w:ascii="Times New Roman" w:eastAsia="等线" w:hAnsi="Times New Roman"/>
          <w:b/>
          <w:sz w:val="22"/>
          <w:szCs w:val="22"/>
          <w:lang w:val="en-US"/>
        </w:rPr>
        <w:t xml:space="preserve">arameters </w:t>
      </w:r>
      <w:r w:rsidRPr="00AC556A">
        <w:rPr>
          <w:rFonts w:ascii="Times New Roman" w:eastAsia="等线" w:hAnsi="Times New Roman" w:hint="eastAsia"/>
          <w:b/>
          <w:sz w:val="22"/>
          <w:szCs w:val="22"/>
          <w:lang w:val="en-US"/>
        </w:rPr>
        <w:t xml:space="preserve">as those in </w:t>
      </w:r>
      <w:r w:rsidRPr="00AC556A">
        <w:rPr>
          <w:rFonts w:ascii="Times New Roman" w:eastAsia="等线" w:hAnsi="Times New Roman"/>
          <w:b/>
          <w:sz w:val="22"/>
          <w:szCs w:val="22"/>
          <w:lang w:val="en-US"/>
        </w:rPr>
        <w:t xml:space="preserve">inter-RAT SHR from </w:t>
      </w:r>
      <w:r w:rsidRPr="00AC556A">
        <w:rPr>
          <w:rFonts w:ascii="Times New Roman" w:eastAsia="等线" w:hAnsi="Times New Roman" w:hint="eastAsia"/>
          <w:b/>
          <w:sz w:val="22"/>
          <w:szCs w:val="22"/>
          <w:lang w:val="en-US"/>
        </w:rPr>
        <w:t>NR</w:t>
      </w:r>
      <w:r w:rsidRPr="00AC556A">
        <w:rPr>
          <w:rFonts w:ascii="Times New Roman" w:eastAsia="等线" w:hAnsi="Times New Roman"/>
          <w:b/>
          <w:sz w:val="22"/>
          <w:szCs w:val="22"/>
          <w:lang w:val="en-US"/>
        </w:rPr>
        <w:t xml:space="preserve"> to </w:t>
      </w:r>
      <w:r w:rsidRPr="00AC556A">
        <w:rPr>
          <w:rFonts w:ascii="Times New Roman" w:eastAsia="等线" w:hAnsi="Times New Roman" w:hint="eastAsia"/>
          <w:b/>
          <w:sz w:val="22"/>
          <w:szCs w:val="22"/>
          <w:lang w:val="en-US"/>
        </w:rPr>
        <w:t>LTE</w:t>
      </w:r>
      <w:r w:rsidRPr="00AC556A">
        <w:rPr>
          <w:rFonts w:ascii="Times New Roman" w:eastAsia="等线" w:hAnsi="Times New Roman"/>
          <w:b/>
          <w:sz w:val="22"/>
          <w:szCs w:val="22"/>
          <w:lang w:val="en-US"/>
        </w:rPr>
        <w:t xml:space="preserve"> </w:t>
      </w:r>
      <w:r w:rsidRPr="00AC556A">
        <w:rPr>
          <w:rFonts w:ascii="Times New Roman" w:eastAsia="等线" w:hAnsi="Times New Roman" w:hint="eastAsia"/>
          <w:b/>
          <w:sz w:val="22"/>
          <w:szCs w:val="22"/>
          <w:lang w:val="en-US" w:eastAsia="zh-CN"/>
        </w:rPr>
        <w:t xml:space="preserve">can </w:t>
      </w:r>
      <w:r w:rsidRPr="00AC556A">
        <w:rPr>
          <w:rFonts w:ascii="Times New Roman" w:eastAsia="等线" w:hAnsi="Times New Roman"/>
          <w:b/>
          <w:sz w:val="22"/>
          <w:szCs w:val="22"/>
          <w:lang w:val="en-US"/>
        </w:rPr>
        <w:t>be included in inter-RAT SHR from LTE to N</w:t>
      </w:r>
      <w:bookmarkEnd w:id="4"/>
      <w:bookmarkEnd w:id="5"/>
      <w:bookmarkEnd w:id="6"/>
      <w:bookmarkEnd w:id="7"/>
      <w:r>
        <w:rPr>
          <w:rFonts w:ascii="Times New Roman" w:eastAsia="等线" w:hAnsi="Times New Roman" w:hint="eastAsia"/>
          <w:b/>
          <w:sz w:val="22"/>
          <w:szCs w:val="22"/>
          <w:lang w:val="en-US" w:eastAsia="zh-CN"/>
        </w:rPr>
        <w:t>R.</w:t>
      </w: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rsidR="005E28B5" w:rsidRDefault="005E28B5" w:rsidP="00132C77">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The following observations and proposals are made,</w:t>
      </w:r>
    </w:p>
    <w:p w:rsidR="00AC556A" w:rsidRPr="00AC556A" w:rsidRDefault="00AC556A" w:rsidP="00AC556A">
      <w:pPr>
        <w:pStyle w:val="a8"/>
        <w:rPr>
          <w:rFonts w:ascii="Times New Roman" w:eastAsiaTheme="minorEastAsia" w:hAnsi="Times New Roman"/>
          <w:b/>
        </w:rPr>
      </w:pPr>
      <w:r w:rsidRPr="009A5169">
        <w:rPr>
          <w:rFonts w:ascii="Times New Roman" w:eastAsiaTheme="minorEastAsia" w:hAnsi="Times New Roman" w:hint="eastAsia"/>
          <w:b/>
        </w:rPr>
        <w:t xml:space="preserve">Observation 1: To allow UE to have the biggest chance to stay in NR network is the design </w:t>
      </w:r>
      <w:r w:rsidRPr="009A5169">
        <w:rPr>
          <w:rFonts w:ascii="Times New Roman" w:eastAsiaTheme="minorEastAsia" w:hAnsi="Times New Roman"/>
          <w:b/>
        </w:rPr>
        <w:t>principle</w:t>
      </w:r>
      <w:r w:rsidRPr="009A5169">
        <w:rPr>
          <w:rFonts w:ascii="Times New Roman" w:eastAsiaTheme="minorEastAsia" w:hAnsi="Times New Roman" w:hint="eastAsia"/>
          <w:b/>
        </w:rPr>
        <w:t xml:space="preserve"> of NR, it is more sensible to optimise the HO from LTE to NR via the inter-RAT SHR.</w:t>
      </w:r>
    </w:p>
    <w:p w:rsidR="00AC556A" w:rsidRDefault="00AC556A" w:rsidP="00AC556A">
      <w:pPr>
        <w:pStyle w:val="a8"/>
        <w:rPr>
          <w:rFonts w:ascii="Times New Roman" w:eastAsiaTheme="minorEastAsia" w:hAnsi="Times New Roman"/>
          <w:b/>
        </w:rPr>
      </w:pPr>
      <w:r w:rsidRPr="003736A9">
        <w:rPr>
          <w:rFonts w:ascii="Times New Roman" w:eastAsiaTheme="minorEastAsia" w:hAnsi="Times New Roman" w:hint="eastAsia"/>
          <w:b/>
        </w:rPr>
        <w:t xml:space="preserve">Proposal 1: If only </w:t>
      </w:r>
      <w:r w:rsidRPr="003736A9">
        <w:rPr>
          <w:rFonts w:ascii="Times New Roman" w:eastAsiaTheme="minorEastAsia" w:hAnsi="Times New Roman"/>
          <w:b/>
        </w:rPr>
        <w:t>T310 and T312 related triggers are to be considered</w:t>
      </w:r>
      <w:r w:rsidRPr="003736A9">
        <w:rPr>
          <w:rFonts w:ascii="Times New Roman" w:eastAsiaTheme="minorEastAsia" w:hAnsi="Times New Roman" w:hint="eastAsia"/>
          <w:b/>
        </w:rPr>
        <w:t xml:space="preserve">, </w:t>
      </w:r>
      <w:r>
        <w:rPr>
          <w:rFonts w:ascii="Times New Roman" w:eastAsiaTheme="minorEastAsia" w:hAnsi="Times New Roman" w:hint="eastAsia"/>
          <w:b/>
        </w:rPr>
        <w:t xml:space="preserve">the </w:t>
      </w:r>
      <w:r>
        <w:rPr>
          <w:rFonts w:ascii="Times New Roman" w:eastAsiaTheme="minorEastAsia" w:hAnsi="Times New Roman"/>
          <w:b/>
        </w:rPr>
        <w:t>reasonable</w:t>
      </w:r>
      <w:r w:rsidRPr="003736A9">
        <w:rPr>
          <w:rFonts w:ascii="Times New Roman" w:eastAsiaTheme="minorEastAsia" w:hAnsi="Times New Roman" w:hint="eastAsia"/>
          <w:b/>
        </w:rPr>
        <w:t xml:space="preserve"> </w:t>
      </w:r>
      <w:r>
        <w:rPr>
          <w:rFonts w:ascii="Times New Roman" w:eastAsiaTheme="minorEastAsia" w:hAnsi="Times New Roman" w:hint="eastAsia"/>
          <w:b/>
        </w:rPr>
        <w:t xml:space="preserve">forwarding </w:t>
      </w:r>
      <w:r>
        <w:rPr>
          <w:rFonts w:ascii="Times New Roman" w:eastAsiaTheme="minorEastAsia" w:hAnsi="Times New Roman"/>
          <w:b/>
        </w:rPr>
        <w:t>solution</w:t>
      </w:r>
      <w:r>
        <w:rPr>
          <w:rFonts w:ascii="Times New Roman" w:eastAsiaTheme="minorEastAsia" w:hAnsi="Times New Roman" w:hint="eastAsia"/>
          <w:b/>
        </w:rPr>
        <w:t xml:space="preserve"> is t</w:t>
      </w:r>
      <w:r w:rsidRPr="003736A9">
        <w:rPr>
          <w:rFonts w:ascii="Times New Roman" w:eastAsiaTheme="minorEastAsia" w:hAnsi="Times New Roman"/>
          <w:b/>
        </w:rPr>
        <w:t>he receiving node forwards the inter-RAT SHR to source NR node</w:t>
      </w:r>
      <w:r w:rsidRPr="003736A9">
        <w:rPr>
          <w:rFonts w:ascii="Times New Roman" w:eastAsiaTheme="minorEastAsia" w:hAnsi="Times New Roman" w:hint="eastAsia"/>
          <w:b/>
        </w:rPr>
        <w:t xml:space="preserve">. </w:t>
      </w:r>
    </w:p>
    <w:p w:rsidR="00AC556A" w:rsidRPr="00766111" w:rsidRDefault="00AC556A" w:rsidP="00AC556A">
      <w:pPr>
        <w:pStyle w:val="a8"/>
        <w:rPr>
          <w:rFonts w:ascii="Times New Roman" w:eastAsiaTheme="minorEastAsia" w:hAnsi="Times New Roman"/>
          <w:b/>
        </w:rPr>
      </w:pPr>
      <w:r w:rsidRPr="00766111">
        <w:rPr>
          <w:rFonts w:ascii="Times New Roman" w:eastAsiaTheme="minorEastAsia" w:hAnsi="Times New Roman" w:hint="eastAsia"/>
          <w:b/>
        </w:rPr>
        <w:t xml:space="preserve">Proposal 2: Hold on the discussion on forwarding mechanism in RAN3 and wait for RAN2 progress. </w:t>
      </w:r>
    </w:p>
    <w:p w:rsidR="00AC556A" w:rsidRPr="00103B76" w:rsidRDefault="00AC556A" w:rsidP="00AC556A">
      <w:pPr>
        <w:pStyle w:val="a8"/>
        <w:rPr>
          <w:rFonts w:ascii="Times New Roman" w:eastAsiaTheme="minorEastAsia" w:hAnsi="Times New Roman"/>
          <w:b/>
        </w:rPr>
      </w:pPr>
      <w:r w:rsidRPr="00103B76">
        <w:rPr>
          <w:rFonts w:ascii="Times New Roman" w:eastAsiaTheme="minorEastAsia" w:hAnsi="Times New Roman" w:hint="eastAsia"/>
          <w:b/>
        </w:rPr>
        <w:t>Proposal 3: RAN3 to discuss and confirm if there is benefit to keep the UE context in the SHR first.</w:t>
      </w:r>
    </w:p>
    <w:p w:rsidR="00AC556A" w:rsidRPr="008A77B9" w:rsidRDefault="00AC556A" w:rsidP="00AC556A">
      <w:pPr>
        <w:pStyle w:val="a8"/>
        <w:rPr>
          <w:rFonts w:ascii="Times New Roman" w:eastAsiaTheme="minorEastAsia" w:hAnsi="Times New Roman"/>
          <w:b/>
        </w:rPr>
      </w:pPr>
      <w:r w:rsidRPr="008A77B9">
        <w:rPr>
          <w:rFonts w:ascii="Times New Roman" w:eastAsiaTheme="minorEastAsia" w:hAnsi="Times New Roman" w:hint="eastAsia"/>
          <w:b/>
        </w:rPr>
        <w:t>Proposal 4: To support inter-RAT SHR for LTE to NR as well</w:t>
      </w:r>
      <w:r>
        <w:rPr>
          <w:rFonts w:ascii="Times New Roman" w:eastAsiaTheme="minorEastAsia" w:hAnsi="Times New Roman" w:hint="eastAsia"/>
          <w:b/>
        </w:rPr>
        <w:t>.</w:t>
      </w:r>
    </w:p>
    <w:p w:rsidR="00AC556A" w:rsidRPr="00AC556A" w:rsidRDefault="00AC556A" w:rsidP="00AC556A">
      <w:pPr>
        <w:rPr>
          <w:rFonts w:ascii="Times New Roman" w:eastAsiaTheme="minorEastAsia" w:hAnsi="Times New Roman"/>
          <w:b/>
          <w:sz w:val="22"/>
          <w:lang w:eastAsia="zh-CN"/>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sidRPr="00CA5D9C">
        <w:rPr>
          <w:rFonts w:ascii="Times New Roman" w:eastAsia="等线" w:hAnsi="Times New Roman" w:hint="eastAsia"/>
          <w:b/>
          <w:sz w:val="22"/>
          <w:szCs w:val="22"/>
        </w:rPr>
        <w:t xml:space="preserve"> </w:t>
      </w:r>
      <w:r w:rsidRPr="00AC556A">
        <w:rPr>
          <w:rFonts w:ascii="Times New Roman" w:eastAsia="等线" w:hAnsi="Times New Roman" w:hint="eastAsia"/>
          <w:b/>
          <w:sz w:val="22"/>
          <w:szCs w:val="22"/>
          <w:lang w:val="en-US" w:eastAsia="zh-CN"/>
        </w:rPr>
        <w:t xml:space="preserve">Similar </w:t>
      </w:r>
      <w:r w:rsidRPr="00AC556A">
        <w:rPr>
          <w:rFonts w:ascii="Times New Roman" w:eastAsia="等线" w:hAnsi="Times New Roman" w:hint="eastAsia"/>
          <w:b/>
          <w:sz w:val="22"/>
          <w:szCs w:val="22"/>
          <w:lang w:val="en-US"/>
        </w:rPr>
        <w:t>p</w:t>
      </w:r>
      <w:r w:rsidRPr="00AC556A">
        <w:rPr>
          <w:rFonts w:ascii="Times New Roman" w:eastAsia="等线" w:hAnsi="Times New Roman"/>
          <w:b/>
          <w:sz w:val="22"/>
          <w:szCs w:val="22"/>
          <w:lang w:val="en-US"/>
        </w:rPr>
        <w:t xml:space="preserve">arameters </w:t>
      </w:r>
      <w:r w:rsidRPr="00AC556A">
        <w:rPr>
          <w:rFonts w:ascii="Times New Roman" w:eastAsia="等线" w:hAnsi="Times New Roman" w:hint="eastAsia"/>
          <w:b/>
          <w:sz w:val="22"/>
          <w:szCs w:val="22"/>
          <w:lang w:val="en-US"/>
        </w:rPr>
        <w:t xml:space="preserve">as those in </w:t>
      </w:r>
      <w:r w:rsidRPr="00AC556A">
        <w:rPr>
          <w:rFonts w:ascii="Times New Roman" w:eastAsia="等线" w:hAnsi="Times New Roman"/>
          <w:b/>
          <w:sz w:val="22"/>
          <w:szCs w:val="22"/>
          <w:lang w:val="en-US"/>
        </w:rPr>
        <w:t xml:space="preserve">inter-RAT SHR from </w:t>
      </w:r>
      <w:r w:rsidRPr="00AC556A">
        <w:rPr>
          <w:rFonts w:ascii="Times New Roman" w:eastAsia="等线" w:hAnsi="Times New Roman" w:hint="eastAsia"/>
          <w:b/>
          <w:sz w:val="22"/>
          <w:szCs w:val="22"/>
          <w:lang w:val="en-US"/>
        </w:rPr>
        <w:t>NR</w:t>
      </w:r>
      <w:r w:rsidRPr="00AC556A">
        <w:rPr>
          <w:rFonts w:ascii="Times New Roman" w:eastAsia="等线" w:hAnsi="Times New Roman"/>
          <w:b/>
          <w:sz w:val="22"/>
          <w:szCs w:val="22"/>
          <w:lang w:val="en-US"/>
        </w:rPr>
        <w:t xml:space="preserve"> to </w:t>
      </w:r>
      <w:r w:rsidRPr="00AC556A">
        <w:rPr>
          <w:rFonts w:ascii="Times New Roman" w:eastAsia="等线" w:hAnsi="Times New Roman" w:hint="eastAsia"/>
          <w:b/>
          <w:sz w:val="22"/>
          <w:szCs w:val="22"/>
          <w:lang w:val="en-US"/>
        </w:rPr>
        <w:t>LTE</w:t>
      </w:r>
      <w:r w:rsidRPr="00AC556A">
        <w:rPr>
          <w:rFonts w:ascii="Times New Roman" w:eastAsia="等线" w:hAnsi="Times New Roman"/>
          <w:b/>
          <w:sz w:val="22"/>
          <w:szCs w:val="22"/>
          <w:lang w:val="en-US"/>
        </w:rPr>
        <w:t xml:space="preserve"> </w:t>
      </w:r>
      <w:r w:rsidRPr="00AC556A">
        <w:rPr>
          <w:rFonts w:ascii="Times New Roman" w:eastAsia="等线" w:hAnsi="Times New Roman" w:hint="eastAsia"/>
          <w:b/>
          <w:sz w:val="22"/>
          <w:szCs w:val="22"/>
          <w:lang w:val="en-US" w:eastAsia="zh-CN"/>
        </w:rPr>
        <w:t xml:space="preserve">can </w:t>
      </w:r>
      <w:r w:rsidRPr="00AC556A">
        <w:rPr>
          <w:rFonts w:ascii="Times New Roman" w:eastAsia="等线" w:hAnsi="Times New Roman"/>
          <w:b/>
          <w:sz w:val="22"/>
          <w:szCs w:val="22"/>
          <w:lang w:val="en-US"/>
        </w:rPr>
        <w:t>be included in inter-RAT SHR from LTE to N</w:t>
      </w:r>
      <w:r>
        <w:rPr>
          <w:rFonts w:ascii="Times New Roman" w:eastAsia="等线" w:hAnsi="Times New Roman" w:hint="eastAsia"/>
          <w:b/>
          <w:sz w:val="22"/>
          <w:szCs w:val="22"/>
          <w:lang w:val="en-US" w:eastAsia="zh-CN"/>
        </w:rPr>
        <w:t>R.</w:t>
      </w: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6B5368" w:rsidRPr="0048320D"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22</w:t>
      </w:r>
      <w:r w:rsidR="004230C2">
        <w:rPr>
          <w:rFonts w:hint="eastAsia"/>
          <w:lang w:eastAsia="zh-CN"/>
        </w:rPr>
        <w:t>5535</w:t>
      </w:r>
      <w:r w:rsidR="00605E40">
        <w:rPr>
          <w:rFonts w:hint="eastAsia"/>
          <w:lang w:eastAsia="zh-CN"/>
        </w:rPr>
        <w:t xml:space="preserve">, </w:t>
      </w:r>
      <w:r w:rsidR="00784211">
        <w:rPr>
          <w:rFonts w:hint="eastAsia"/>
          <w:lang w:eastAsia="zh-CN"/>
        </w:rPr>
        <w:t>SHR correction</w:t>
      </w:r>
      <w:r w:rsidR="00E65A0A">
        <w:rPr>
          <w:rFonts w:hint="eastAsia"/>
          <w:lang w:eastAsia="zh-CN"/>
        </w:rPr>
        <w:t xml:space="preserve">, </w:t>
      </w:r>
      <w:r w:rsidR="00784211">
        <w:rPr>
          <w:rFonts w:hint="eastAsia"/>
          <w:lang w:eastAsia="zh-CN"/>
        </w:rPr>
        <w:t xml:space="preserve">Huawei, Qualcomm, Deutsche </w:t>
      </w:r>
      <w:proofErr w:type="spellStart"/>
      <w:r w:rsidR="00784211">
        <w:rPr>
          <w:rFonts w:hint="eastAsia"/>
          <w:lang w:eastAsia="zh-CN"/>
        </w:rPr>
        <w:t>TeleKom</w:t>
      </w:r>
      <w:proofErr w:type="spellEnd"/>
      <w:r w:rsidR="00784211">
        <w:rPr>
          <w:rFonts w:hint="eastAsia"/>
          <w:lang w:eastAsia="zh-CN"/>
        </w:rPr>
        <w:t>, CMCC, China Unicom, Vodafone, BT</w:t>
      </w:r>
    </w:p>
    <w:sectPr w:rsidR="006B5368"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401" w:rsidRDefault="00EE3401">
      <w:r>
        <w:separator/>
      </w:r>
    </w:p>
  </w:endnote>
  <w:endnote w:type="continuationSeparator" w:id="0">
    <w:p w:rsidR="00EE3401" w:rsidRDefault="00EE340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C62" w:rsidRDefault="00B3623A">
    <w:pPr>
      <w:pStyle w:val="a5"/>
      <w:framePr w:wrap="around" w:vAnchor="text" w:hAnchor="margin" w:xAlign="right" w:y="1"/>
      <w:rPr>
        <w:rStyle w:val="a6"/>
      </w:rPr>
    </w:pPr>
    <w:r>
      <w:rPr>
        <w:rStyle w:val="a6"/>
      </w:rPr>
      <w:fldChar w:fldCharType="begin"/>
    </w:r>
    <w:r w:rsidR="003D0C62">
      <w:rPr>
        <w:rStyle w:val="a6"/>
      </w:rPr>
      <w:instrText xml:space="preserve">PAGE  </w:instrText>
    </w:r>
    <w:r>
      <w:rPr>
        <w:rStyle w:val="a6"/>
      </w:rPr>
      <w:fldChar w:fldCharType="end"/>
    </w:r>
  </w:p>
  <w:p w:rsidR="003D0C62" w:rsidRDefault="003D0C6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C62" w:rsidRDefault="00B3623A">
    <w:pPr>
      <w:pStyle w:val="a5"/>
      <w:framePr w:wrap="around" w:vAnchor="text" w:hAnchor="margin" w:xAlign="right" w:y="1"/>
      <w:rPr>
        <w:rStyle w:val="a6"/>
      </w:rPr>
    </w:pPr>
    <w:r>
      <w:rPr>
        <w:rStyle w:val="a6"/>
      </w:rPr>
      <w:fldChar w:fldCharType="begin"/>
    </w:r>
    <w:r w:rsidR="003D0C62">
      <w:rPr>
        <w:rStyle w:val="a6"/>
      </w:rPr>
      <w:instrText xml:space="preserve">PAGE  </w:instrText>
    </w:r>
    <w:r>
      <w:rPr>
        <w:rStyle w:val="a6"/>
      </w:rPr>
      <w:fldChar w:fldCharType="separate"/>
    </w:r>
    <w:r w:rsidR="00522C83">
      <w:rPr>
        <w:rStyle w:val="a6"/>
        <w:noProof/>
      </w:rPr>
      <w:t>3</w:t>
    </w:r>
    <w:r>
      <w:rPr>
        <w:rStyle w:val="a6"/>
      </w:rPr>
      <w:fldChar w:fldCharType="end"/>
    </w:r>
  </w:p>
  <w:p w:rsidR="003D0C62" w:rsidRDefault="003D0C6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401" w:rsidRDefault="00EE3401">
      <w:r>
        <w:separator/>
      </w:r>
    </w:p>
  </w:footnote>
  <w:footnote w:type="continuationSeparator" w:id="0">
    <w:p w:rsidR="00EE3401" w:rsidRDefault="00EE34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3AEA"/>
    <w:multiLevelType w:val="hybridMultilevel"/>
    <w:tmpl w:val="D5409CC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2949C5"/>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9">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5A1635"/>
    <w:multiLevelType w:val="hybridMultilevel"/>
    <w:tmpl w:val="2DCEB9C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12">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255B4351"/>
    <w:multiLevelType w:val="multilevel"/>
    <w:tmpl w:val="8F3EA61A"/>
    <w:lvl w:ilvl="0">
      <w:start w:val="2"/>
      <w:numFmt w:val="decimal"/>
      <w:lvlText w:val="%1"/>
      <w:lvlJc w:val="left"/>
      <w:pPr>
        <w:ind w:left="456" w:hanging="456"/>
      </w:pPr>
      <w:rPr>
        <w:rFonts w:eastAsia="MS Mincho" w:hint="default"/>
        <w:i w:val="0"/>
      </w:rPr>
    </w:lvl>
    <w:lvl w:ilvl="1">
      <w:start w:val="2"/>
      <w:numFmt w:val="decimal"/>
      <w:lvlText w:val="%1.%2"/>
      <w:lvlJc w:val="left"/>
      <w:pPr>
        <w:ind w:left="456" w:hanging="456"/>
      </w:pPr>
      <w:rPr>
        <w:rFonts w:eastAsia="MS Mincho" w:hint="default"/>
        <w:i w:val="0"/>
      </w:rPr>
    </w:lvl>
    <w:lvl w:ilvl="2">
      <w:start w:val="1"/>
      <w:numFmt w:val="decimal"/>
      <w:lvlText w:val="%1.%2.%3"/>
      <w:lvlJc w:val="left"/>
      <w:pPr>
        <w:ind w:left="456" w:hanging="456"/>
      </w:pPr>
      <w:rPr>
        <w:rFonts w:eastAsia="MS Mincho" w:hint="default"/>
        <w:i w:val="0"/>
      </w:rPr>
    </w:lvl>
    <w:lvl w:ilvl="3">
      <w:start w:val="1"/>
      <w:numFmt w:val="decimal"/>
      <w:lvlText w:val="%1.%2.%3.%4"/>
      <w:lvlJc w:val="left"/>
      <w:pPr>
        <w:ind w:left="720" w:hanging="720"/>
      </w:pPr>
      <w:rPr>
        <w:rFonts w:eastAsia="MS Mincho" w:hint="default"/>
        <w:i w:val="0"/>
      </w:rPr>
    </w:lvl>
    <w:lvl w:ilvl="4">
      <w:start w:val="1"/>
      <w:numFmt w:val="decimal"/>
      <w:lvlText w:val="%1.%2.%3.%4.%5"/>
      <w:lvlJc w:val="left"/>
      <w:pPr>
        <w:ind w:left="720" w:hanging="720"/>
      </w:pPr>
      <w:rPr>
        <w:rFonts w:eastAsia="MS Mincho" w:hint="default"/>
        <w:i w:val="0"/>
      </w:rPr>
    </w:lvl>
    <w:lvl w:ilvl="5">
      <w:start w:val="1"/>
      <w:numFmt w:val="decimal"/>
      <w:lvlText w:val="%1.%2.%3.%4.%5.%6"/>
      <w:lvlJc w:val="left"/>
      <w:pPr>
        <w:ind w:left="1080" w:hanging="1080"/>
      </w:pPr>
      <w:rPr>
        <w:rFonts w:eastAsia="MS Mincho" w:hint="default"/>
        <w:i w:val="0"/>
      </w:rPr>
    </w:lvl>
    <w:lvl w:ilvl="6">
      <w:start w:val="1"/>
      <w:numFmt w:val="decimal"/>
      <w:lvlText w:val="%1.%2.%3.%4.%5.%6.%7"/>
      <w:lvlJc w:val="left"/>
      <w:pPr>
        <w:ind w:left="1080" w:hanging="1080"/>
      </w:pPr>
      <w:rPr>
        <w:rFonts w:eastAsia="MS Mincho" w:hint="default"/>
        <w:i w:val="0"/>
      </w:rPr>
    </w:lvl>
    <w:lvl w:ilvl="7">
      <w:start w:val="1"/>
      <w:numFmt w:val="decimal"/>
      <w:lvlText w:val="%1.%2.%3.%4.%5.%6.%7.%8"/>
      <w:lvlJc w:val="left"/>
      <w:pPr>
        <w:ind w:left="1080" w:hanging="1080"/>
      </w:pPr>
      <w:rPr>
        <w:rFonts w:eastAsia="MS Mincho" w:hint="default"/>
        <w:i w:val="0"/>
      </w:rPr>
    </w:lvl>
    <w:lvl w:ilvl="8">
      <w:start w:val="1"/>
      <w:numFmt w:val="decimal"/>
      <w:lvlText w:val="%1.%2.%3.%4.%5.%6.%7.%8.%9"/>
      <w:lvlJc w:val="left"/>
      <w:pPr>
        <w:ind w:left="1440" w:hanging="1440"/>
      </w:pPr>
      <w:rPr>
        <w:rFonts w:eastAsia="MS Mincho" w:hint="default"/>
        <w:i w:val="0"/>
      </w:rPr>
    </w:lvl>
  </w:abstractNum>
  <w:abstractNum w:abstractNumId="14">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5">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9">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184925"/>
    <w:multiLevelType w:val="hybridMultilevel"/>
    <w:tmpl w:val="A5845466"/>
    <w:lvl w:ilvl="0" w:tplc="29C037CC">
      <w:start w:val="1"/>
      <w:numFmt w:val="bullet"/>
      <w:lvlText w:val=""/>
      <w:lvlJc w:val="left"/>
      <w:pPr>
        <w:tabs>
          <w:tab w:val="num" w:pos="720"/>
        </w:tabs>
        <w:ind w:left="720" w:hanging="360"/>
      </w:pPr>
      <w:rPr>
        <w:rFonts w:ascii="Wingdings" w:hAnsi="Wingdings" w:hint="default"/>
      </w:rPr>
    </w:lvl>
    <w:lvl w:ilvl="1" w:tplc="0594496C" w:tentative="1">
      <w:start w:val="1"/>
      <w:numFmt w:val="bullet"/>
      <w:lvlText w:val=""/>
      <w:lvlJc w:val="left"/>
      <w:pPr>
        <w:tabs>
          <w:tab w:val="num" w:pos="1440"/>
        </w:tabs>
        <w:ind w:left="1440" w:hanging="360"/>
      </w:pPr>
      <w:rPr>
        <w:rFonts w:ascii="Wingdings" w:hAnsi="Wingdings" w:hint="default"/>
      </w:rPr>
    </w:lvl>
    <w:lvl w:ilvl="2" w:tplc="4606D3AA" w:tentative="1">
      <w:start w:val="1"/>
      <w:numFmt w:val="bullet"/>
      <w:lvlText w:val=""/>
      <w:lvlJc w:val="left"/>
      <w:pPr>
        <w:tabs>
          <w:tab w:val="num" w:pos="2160"/>
        </w:tabs>
        <w:ind w:left="2160" w:hanging="360"/>
      </w:pPr>
      <w:rPr>
        <w:rFonts w:ascii="Wingdings" w:hAnsi="Wingdings" w:hint="default"/>
      </w:rPr>
    </w:lvl>
    <w:lvl w:ilvl="3" w:tplc="9B9632D2" w:tentative="1">
      <w:start w:val="1"/>
      <w:numFmt w:val="bullet"/>
      <w:lvlText w:val=""/>
      <w:lvlJc w:val="left"/>
      <w:pPr>
        <w:tabs>
          <w:tab w:val="num" w:pos="2880"/>
        </w:tabs>
        <w:ind w:left="2880" w:hanging="360"/>
      </w:pPr>
      <w:rPr>
        <w:rFonts w:ascii="Wingdings" w:hAnsi="Wingdings" w:hint="default"/>
      </w:rPr>
    </w:lvl>
    <w:lvl w:ilvl="4" w:tplc="1BE0B2BC" w:tentative="1">
      <w:start w:val="1"/>
      <w:numFmt w:val="bullet"/>
      <w:lvlText w:val=""/>
      <w:lvlJc w:val="left"/>
      <w:pPr>
        <w:tabs>
          <w:tab w:val="num" w:pos="3600"/>
        </w:tabs>
        <w:ind w:left="3600" w:hanging="360"/>
      </w:pPr>
      <w:rPr>
        <w:rFonts w:ascii="Wingdings" w:hAnsi="Wingdings" w:hint="default"/>
      </w:rPr>
    </w:lvl>
    <w:lvl w:ilvl="5" w:tplc="8592CEB2" w:tentative="1">
      <w:start w:val="1"/>
      <w:numFmt w:val="bullet"/>
      <w:lvlText w:val=""/>
      <w:lvlJc w:val="left"/>
      <w:pPr>
        <w:tabs>
          <w:tab w:val="num" w:pos="4320"/>
        </w:tabs>
        <w:ind w:left="4320" w:hanging="360"/>
      </w:pPr>
      <w:rPr>
        <w:rFonts w:ascii="Wingdings" w:hAnsi="Wingdings" w:hint="default"/>
      </w:rPr>
    </w:lvl>
    <w:lvl w:ilvl="6" w:tplc="34ECB58A" w:tentative="1">
      <w:start w:val="1"/>
      <w:numFmt w:val="bullet"/>
      <w:lvlText w:val=""/>
      <w:lvlJc w:val="left"/>
      <w:pPr>
        <w:tabs>
          <w:tab w:val="num" w:pos="5040"/>
        </w:tabs>
        <w:ind w:left="5040" w:hanging="360"/>
      </w:pPr>
      <w:rPr>
        <w:rFonts w:ascii="Wingdings" w:hAnsi="Wingdings" w:hint="default"/>
      </w:rPr>
    </w:lvl>
    <w:lvl w:ilvl="7" w:tplc="EEA86CD0" w:tentative="1">
      <w:start w:val="1"/>
      <w:numFmt w:val="bullet"/>
      <w:lvlText w:val=""/>
      <w:lvlJc w:val="left"/>
      <w:pPr>
        <w:tabs>
          <w:tab w:val="num" w:pos="5760"/>
        </w:tabs>
        <w:ind w:left="5760" w:hanging="360"/>
      </w:pPr>
      <w:rPr>
        <w:rFonts w:ascii="Wingdings" w:hAnsi="Wingdings" w:hint="default"/>
      </w:rPr>
    </w:lvl>
    <w:lvl w:ilvl="8" w:tplc="080C05C2" w:tentative="1">
      <w:start w:val="1"/>
      <w:numFmt w:val="bullet"/>
      <w:lvlText w:val=""/>
      <w:lvlJc w:val="left"/>
      <w:pPr>
        <w:tabs>
          <w:tab w:val="num" w:pos="6480"/>
        </w:tabs>
        <w:ind w:left="6480" w:hanging="360"/>
      </w:pPr>
      <w:rPr>
        <w:rFonts w:ascii="Wingdings" w:hAnsi="Wingdings" w:hint="default"/>
      </w:rPr>
    </w:lvl>
  </w:abstractNum>
  <w:abstractNum w:abstractNumId="26">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nsid w:val="6DAD421E"/>
    <w:multiLevelType w:val="multilevel"/>
    <w:tmpl w:val="7AB8688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2">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65D2CBF"/>
    <w:multiLevelType w:val="hybridMultilevel"/>
    <w:tmpl w:val="FDDC8102"/>
    <w:lvl w:ilvl="0" w:tplc="1A56B94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6">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30"/>
  </w:num>
  <w:num w:numId="4">
    <w:abstractNumId w:val="42"/>
  </w:num>
  <w:num w:numId="5">
    <w:abstractNumId w:val="7"/>
  </w:num>
  <w:num w:numId="6">
    <w:abstractNumId w:val="34"/>
  </w:num>
  <w:num w:numId="7">
    <w:abstractNumId w:val="24"/>
  </w:num>
  <w:num w:numId="8">
    <w:abstractNumId w:val="35"/>
  </w:num>
  <w:num w:numId="9">
    <w:abstractNumId w:val="11"/>
  </w:num>
  <w:num w:numId="10">
    <w:abstractNumId w:val="32"/>
  </w:num>
  <w:num w:numId="11">
    <w:abstractNumId w:val="31"/>
  </w:num>
  <w:num w:numId="12">
    <w:abstractNumId w:val="37"/>
  </w:num>
  <w:num w:numId="13">
    <w:abstractNumId w:val="2"/>
  </w:num>
  <w:num w:numId="14">
    <w:abstractNumId w:val="40"/>
  </w:num>
  <w:num w:numId="15">
    <w:abstractNumId w:val="20"/>
  </w:num>
  <w:num w:numId="16">
    <w:abstractNumId w:val="28"/>
  </w:num>
  <w:num w:numId="17">
    <w:abstractNumId w:val="22"/>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3"/>
  </w:num>
  <w:num w:numId="21">
    <w:abstractNumId w:val="15"/>
  </w:num>
  <w:num w:numId="22">
    <w:abstractNumId w:val="3"/>
  </w:num>
  <w:num w:numId="23">
    <w:abstractNumId w:val="26"/>
  </w:num>
  <w:num w:numId="24">
    <w:abstractNumId w:val="18"/>
  </w:num>
  <w:num w:numId="25">
    <w:abstractNumId w:val="9"/>
  </w:num>
  <w:num w:numId="26">
    <w:abstractNumId w:val="29"/>
  </w:num>
  <w:num w:numId="27">
    <w:abstractNumId w:val="36"/>
  </w:num>
  <w:num w:numId="28">
    <w:abstractNumId w:val="19"/>
  </w:num>
  <w:num w:numId="29">
    <w:abstractNumId w:val="44"/>
  </w:num>
  <w:num w:numId="30">
    <w:abstractNumId w:val="17"/>
  </w:num>
  <w:num w:numId="31">
    <w:abstractNumId w:val="6"/>
  </w:num>
  <w:num w:numId="32">
    <w:abstractNumId w:val="16"/>
  </w:num>
  <w:num w:numId="33">
    <w:abstractNumId w:val="5"/>
  </w:num>
  <w:num w:numId="34">
    <w:abstractNumId w:val="4"/>
  </w:num>
  <w:num w:numId="35">
    <w:abstractNumId w:val="27"/>
  </w:num>
  <w:num w:numId="36">
    <w:abstractNumId w:val="12"/>
  </w:num>
  <w:num w:numId="37">
    <w:abstractNumId w:val="46"/>
  </w:num>
  <w:num w:numId="38">
    <w:abstractNumId w:val="43"/>
  </w:num>
  <w:num w:numId="39">
    <w:abstractNumId w:val="14"/>
  </w:num>
  <w:num w:numId="40">
    <w:abstractNumId w:val="25"/>
  </w:num>
  <w:num w:numId="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39"/>
  </w:num>
  <w:num w:numId="45">
    <w:abstractNumId w:val="0"/>
  </w:num>
  <w:num w:numId="46">
    <w:abstractNumId w:val="10"/>
  </w:num>
  <w:num w:numId="47">
    <w:abstractNumId w:val="13"/>
  </w:num>
  <w:num w:numId="48">
    <w:abstractNumId w:val="3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52226"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14E"/>
    <w:rsid w:val="00023F15"/>
    <w:rsid w:val="0002464A"/>
    <w:rsid w:val="0002472A"/>
    <w:rsid w:val="00024739"/>
    <w:rsid w:val="00024EFA"/>
    <w:rsid w:val="00026873"/>
    <w:rsid w:val="00026D53"/>
    <w:rsid w:val="0002787E"/>
    <w:rsid w:val="00030B86"/>
    <w:rsid w:val="00031151"/>
    <w:rsid w:val="0003158E"/>
    <w:rsid w:val="00031973"/>
    <w:rsid w:val="0003201E"/>
    <w:rsid w:val="00032355"/>
    <w:rsid w:val="0003253C"/>
    <w:rsid w:val="00032AE1"/>
    <w:rsid w:val="0003377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611"/>
    <w:rsid w:val="00051A9B"/>
    <w:rsid w:val="00051CC7"/>
    <w:rsid w:val="0005300C"/>
    <w:rsid w:val="0005377C"/>
    <w:rsid w:val="00054B70"/>
    <w:rsid w:val="00054FB9"/>
    <w:rsid w:val="0005687F"/>
    <w:rsid w:val="000573AD"/>
    <w:rsid w:val="000578F6"/>
    <w:rsid w:val="00057B97"/>
    <w:rsid w:val="00060051"/>
    <w:rsid w:val="0006182B"/>
    <w:rsid w:val="0006227C"/>
    <w:rsid w:val="00062349"/>
    <w:rsid w:val="000624BB"/>
    <w:rsid w:val="00063164"/>
    <w:rsid w:val="0006392A"/>
    <w:rsid w:val="000640DF"/>
    <w:rsid w:val="000644F5"/>
    <w:rsid w:val="000654B1"/>
    <w:rsid w:val="00065BE9"/>
    <w:rsid w:val="000666AD"/>
    <w:rsid w:val="00067F31"/>
    <w:rsid w:val="00070051"/>
    <w:rsid w:val="0007151E"/>
    <w:rsid w:val="00071A05"/>
    <w:rsid w:val="00071CA4"/>
    <w:rsid w:val="00072123"/>
    <w:rsid w:val="000747EB"/>
    <w:rsid w:val="00075160"/>
    <w:rsid w:val="00076BD2"/>
    <w:rsid w:val="00076FE9"/>
    <w:rsid w:val="000777C8"/>
    <w:rsid w:val="0008083F"/>
    <w:rsid w:val="00081931"/>
    <w:rsid w:val="000823D4"/>
    <w:rsid w:val="00082529"/>
    <w:rsid w:val="00082F49"/>
    <w:rsid w:val="00083771"/>
    <w:rsid w:val="0008399D"/>
    <w:rsid w:val="00085128"/>
    <w:rsid w:val="00085444"/>
    <w:rsid w:val="00085731"/>
    <w:rsid w:val="000871AD"/>
    <w:rsid w:val="000903E8"/>
    <w:rsid w:val="0009098F"/>
    <w:rsid w:val="00090F22"/>
    <w:rsid w:val="00091887"/>
    <w:rsid w:val="00092CAC"/>
    <w:rsid w:val="000936AF"/>
    <w:rsid w:val="00093B02"/>
    <w:rsid w:val="00093B8B"/>
    <w:rsid w:val="0009506B"/>
    <w:rsid w:val="00095C97"/>
    <w:rsid w:val="000962F0"/>
    <w:rsid w:val="00096413"/>
    <w:rsid w:val="0009687C"/>
    <w:rsid w:val="000A05B2"/>
    <w:rsid w:val="000A0C96"/>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463"/>
    <w:rsid w:val="000C4A47"/>
    <w:rsid w:val="000C4E38"/>
    <w:rsid w:val="000C4ED1"/>
    <w:rsid w:val="000C5DE3"/>
    <w:rsid w:val="000D0801"/>
    <w:rsid w:val="000D11AE"/>
    <w:rsid w:val="000D1962"/>
    <w:rsid w:val="000D1BEC"/>
    <w:rsid w:val="000D1E03"/>
    <w:rsid w:val="000D3DA1"/>
    <w:rsid w:val="000D4ECB"/>
    <w:rsid w:val="000D4F28"/>
    <w:rsid w:val="000D5376"/>
    <w:rsid w:val="000D5C31"/>
    <w:rsid w:val="000D5F8D"/>
    <w:rsid w:val="000E044E"/>
    <w:rsid w:val="000E0A53"/>
    <w:rsid w:val="000E0BDA"/>
    <w:rsid w:val="000E0F82"/>
    <w:rsid w:val="000E13B1"/>
    <w:rsid w:val="000E15D8"/>
    <w:rsid w:val="000E208F"/>
    <w:rsid w:val="000E268C"/>
    <w:rsid w:val="000E27C9"/>
    <w:rsid w:val="000E3788"/>
    <w:rsid w:val="000E43CB"/>
    <w:rsid w:val="000E47B1"/>
    <w:rsid w:val="000E4A26"/>
    <w:rsid w:val="000E56D3"/>
    <w:rsid w:val="000E5FCE"/>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3B76"/>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17CB5"/>
    <w:rsid w:val="00121A17"/>
    <w:rsid w:val="00122CA5"/>
    <w:rsid w:val="0012413D"/>
    <w:rsid w:val="001241F4"/>
    <w:rsid w:val="0012545F"/>
    <w:rsid w:val="00125623"/>
    <w:rsid w:val="00127578"/>
    <w:rsid w:val="0012790C"/>
    <w:rsid w:val="00127969"/>
    <w:rsid w:val="001306D3"/>
    <w:rsid w:val="00130969"/>
    <w:rsid w:val="00131F68"/>
    <w:rsid w:val="00132318"/>
    <w:rsid w:val="00132C77"/>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3F81"/>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56B34"/>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8645F"/>
    <w:rsid w:val="00191D39"/>
    <w:rsid w:val="00191E21"/>
    <w:rsid w:val="001932D8"/>
    <w:rsid w:val="00195589"/>
    <w:rsid w:val="00196B6A"/>
    <w:rsid w:val="00197EA8"/>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6D3"/>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D7DD3"/>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E6983"/>
    <w:rsid w:val="001F01B7"/>
    <w:rsid w:val="001F0C89"/>
    <w:rsid w:val="001F1942"/>
    <w:rsid w:val="001F1AF6"/>
    <w:rsid w:val="001F1C80"/>
    <w:rsid w:val="001F223A"/>
    <w:rsid w:val="001F2C61"/>
    <w:rsid w:val="001F2FF2"/>
    <w:rsid w:val="001F36B7"/>
    <w:rsid w:val="001F45A6"/>
    <w:rsid w:val="001F4627"/>
    <w:rsid w:val="001F4761"/>
    <w:rsid w:val="001F52F7"/>
    <w:rsid w:val="001F611C"/>
    <w:rsid w:val="002000E7"/>
    <w:rsid w:val="00200FE0"/>
    <w:rsid w:val="0020252C"/>
    <w:rsid w:val="00202A03"/>
    <w:rsid w:val="002031E4"/>
    <w:rsid w:val="00203376"/>
    <w:rsid w:val="00203CFD"/>
    <w:rsid w:val="0020466E"/>
    <w:rsid w:val="00205841"/>
    <w:rsid w:val="00205CCB"/>
    <w:rsid w:val="00205EC7"/>
    <w:rsid w:val="00207FCF"/>
    <w:rsid w:val="00210A26"/>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426"/>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4D"/>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B76DF"/>
    <w:rsid w:val="002C060E"/>
    <w:rsid w:val="002C0893"/>
    <w:rsid w:val="002C0AC6"/>
    <w:rsid w:val="002C1102"/>
    <w:rsid w:val="002C4C08"/>
    <w:rsid w:val="002C4DF6"/>
    <w:rsid w:val="002C5DC0"/>
    <w:rsid w:val="002C658F"/>
    <w:rsid w:val="002C74D2"/>
    <w:rsid w:val="002C7DFE"/>
    <w:rsid w:val="002D06A6"/>
    <w:rsid w:val="002D138D"/>
    <w:rsid w:val="002D18D9"/>
    <w:rsid w:val="002D1F3B"/>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7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3EE"/>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36A9"/>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2F96"/>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4B1"/>
    <w:rsid w:val="003B15B9"/>
    <w:rsid w:val="003B1BE2"/>
    <w:rsid w:val="003B2077"/>
    <w:rsid w:val="003B2475"/>
    <w:rsid w:val="003B2478"/>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0C62"/>
    <w:rsid w:val="003D108B"/>
    <w:rsid w:val="003D1128"/>
    <w:rsid w:val="003D1557"/>
    <w:rsid w:val="003D1B42"/>
    <w:rsid w:val="003D21DA"/>
    <w:rsid w:val="003D2617"/>
    <w:rsid w:val="003D3800"/>
    <w:rsid w:val="003D3CAE"/>
    <w:rsid w:val="003D3D97"/>
    <w:rsid w:val="003D4175"/>
    <w:rsid w:val="003D4927"/>
    <w:rsid w:val="003D4C4F"/>
    <w:rsid w:val="003D54A5"/>
    <w:rsid w:val="003D5C44"/>
    <w:rsid w:val="003D5E43"/>
    <w:rsid w:val="003D5F84"/>
    <w:rsid w:val="003D7983"/>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61A3"/>
    <w:rsid w:val="003F75DF"/>
    <w:rsid w:val="003F7C55"/>
    <w:rsid w:val="004006FF"/>
    <w:rsid w:val="00400714"/>
    <w:rsid w:val="00401303"/>
    <w:rsid w:val="00401C91"/>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7E7"/>
    <w:rsid w:val="00416B4C"/>
    <w:rsid w:val="00417710"/>
    <w:rsid w:val="004216A5"/>
    <w:rsid w:val="004219D0"/>
    <w:rsid w:val="00422220"/>
    <w:rsid w:val="00422996"/>
    <w:rsid w:val="00422C2B"/>
    <w:rsid w:val="004230C2"/>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2CD9"/>
    <w:rsid w:val="00463007"/>
    <w:rsid w:val="0046410F"/>
    <w:rsid w:val="004645F2"/>
    <w:rsid w:val="004654D5"/>
    <w:rsid w:val="00465D3F"/>
    <w:rsid w:val="00465E44"/>
    <w:rsid w:val="0046708E"/>
    <w:rsid w:val="00467C71"/>
    <w:rsid w:val="00470373"/>
    <w:rsid w:val="00470C3E"/>
    <w:rsid w:val="00470C77"/>
    <w:rsid w:val="00470D41"/>
    <w:rsid w:val="004727BC"/>
    <w:rsid w:val="00474B92"/>
    <w:rsid w:val="00474F20"/>
    <w:rsid w:val="0047539A"/>
    <w:rsid w:val="0047594D"/>
    <w:rsid w:val="0047760A"/>
    <w:rsid w:val="00480629"/>
    <w:rsid w:val="0048275A"/>
    <w:rsid w:val="0048320D"/>
    <w:rsid w:val="00483D1E"/>
    <w:rsid w:val="00484C83"/>
    <w:rsid w:val="004851AE"/>
    <w:rsid w:val="0048586E"/>
    <w:rsid w:val="004862F6"/>
    <w:rsid w:val="00486939"/>
    <w:rsid w:val="00491A07"/>
    <w:rsid w:val="004920AB"/>
    <w:rsid w:val="00492175"/>
    <w:rsid w:val="00493204"/>
    <w:rsid w:val="00493947"/>
    <w:rsid w:val="00493E9A"/>
    <w:rsid w:val="004952F8"/>
    <w:rsid w:val="0049533E"/>
    <w:rsid w:val="004961B4"/>
    <w:rsid w:val="00496601"/>
    <w:rsid w:val="00496A02"/>
    <w:rsid w:val="004A081D"/>
    <w:rsid w:val="004A3B60"/>
    <w:rsid w:val="004A4359"/>
    <w:rsid w:val="004A60E1"/>
    <w:rsid w:val="004B0F0E"/>
    <w:rsid w:val="004B100D"/>
    <w:rsid w:val="004B14C2"/>
    <w:rsid w:val="004B1607"/>
    <w:rsid w:val="004B177B"/>
    <w:rsid w:val="004B1BAF"/>
    <w:rsid w:val="004B1DD1"/>
    <w:rsid w:val="004B1E9F"/>
    <w:rsid w:val="004B369C"/>
    <w:rsid w:val="004B3CA9"/>
    <w:rsid w:val="004B3EEA"/>
    <w:rsid w:val="004B4574"/>
    <w:rsid w:val="004B56A2"/>
    <w:rsid w:val="004B58E2"/>
    <w:rsid w:val="004B5A1D"/>
    <w:rsid w:val="004B610E"/>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AA8"/>
    <w:rsid w:val="004F4F7A"/>
    <w:rsid w:val="004F5225"/>
    <w:rsid w:val="004F629F"/>
    <w:rsid w:val="004F653B"/>
    <w:rsid w:val="004F6672"/>
    <w:rsid w:val="004F78E3"/>
    <w:rsid w:val="00501135"/>
    <w:rsid w:val="005013C0"/>
    <w:rsid w:val="0050150A"/>
    <w:rsid w:val="00502BBC"/>
    <w:rsid w:val="00502CC6"/>
    <w:rsid w:val="005038DF"/>
    <w:rsid w:val="00503D56"/>
    <w:rsid w:val="005047AC"/>
    <w:rsid w:val="00504D45"/>
    <w:rsid w:val="00505070"/>
    <w:rsid w:val="00505133"/>
    <w:rsid w:val="00505D65"/>
    <w:rsid w:val="005060F7"/>
    <w:rsid w:val="005061BD"/>
    <w:rsid w:val="00506826"/>
    <w:rsid w:val="00506F4F"/>
    <w:rsid w:val="00507D9D"/>
    <w:rsid w:val="0051030B"/>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2C83"/>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152C"/>
    <w:rsid w:val="005421C0"/>
    <w:rsid w:val="0054227E"/>
    <w:rsid w:val="005422C0"/>
    <w:rsid w:val="00543CD2"/>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3354"/>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AB5"/>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647"/>
    <w:rsid w:val="005B6E84"/>
    <w:rsid w:val="005C0627"/>
    <w:rsid w:val="005C1208"/>
    <w:rsid w:val="005C4073"/>
    <w:rsid w:val="005C4A3E"/>
    <w:rsid w:val="005C4CE0"/>
    <w:rsid w:val="005C5A05"/>
    <w:rsid w:val="005C5BE1"/>
    <w:rsid w:val="005C6484"/>
    <w:rsid w:val="005C6CD5"/>
    <w:rsid w:val="005C7352"/>
    <w:rsid w:val="005C7530"/>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478E"/>
    <w:rsid w:val="005E5034"/>
    <w:rsid w:val="005E5125"/>
    <w:rsid w:val="005E51D2"/>
    <w:rsid w:val="005E5946"/>
    <w:rsid w:val="005E5E4B"/>
    <w:rsid w:val="005E68AB"/>
    <w:rsid w:val="005E6B80"/>
    <w:rsid w:val="005E6D0F"/>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00C"/>
    <w:rsid w:val="00616B74"/>
    <w:rsid w:val="00617344"/>
    <w:rsid w:val="006204BA"/>
    <w:rsid w:val="00620E77"/>
    <w:rsid w:val="0062109E"/>
    <w:rsid w:val="00621FEE"/>
    <w:rsid w:val="00622C40"/>
    <w:rsid w:val="006231A8"/>
    <w:rsid w:val="00623483"/>
    <w:rsid w:val="00623766"/>
    <w:rsid w:val="00623861"/>
    <w:rsid w:val="0062530F"/>
    <w:rsid w:val="00625804"/>
    <w:rsid w:val="00625F6E"/>
    <w:rsid w:val="006264D8"/>
    <w:rsid w:val="00626AE7"/>
    <w:rsid w:val="00626F0B"/>
    <w:rsid w:val="00627342"/>
    <w:rsid w:val="00627968"/>
    <w:rsid w:val="00627F48"/>
    <w:rsid w:val="00631412"/>
    <w:rsid w:val="00631954"/>
    <w:rsid w:val="006322DA"/>
    <w:rsid w:val="00632FFF"/>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A6C"/>
    <w:rsid w:val="00650B30"/>
    <w:rsid w:val="00650D78"/>
    <w:rsid w:val="00651E09"/>
    <w:rsid w:val="00652119"/>
    <w:rsid w:val="0065231A"/>
    <w:rsid w:val="006528E4"/>
    <w:rsid w:val="00652914"/>
    <w:rsid w:val="006531BA"/>
    <w:rsid w:val="00654BCF"/>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09E"/>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1A2"/>
    <w:rsid w:val="006B356A"/>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5E2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DDB"/>
    <w:rsid w:val="006F753C"/>
    <w:rsid w:val="007029C3"/>
    <w:rsid w:val="00703576"/>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2EA"/>
    <w:rsid w:val="00742AC8"/>
    <w:rsid w:val="007430DB"/>
    <w:rsid w:val="007433DE"/>
    <w:rsid w:val="00743442"/>
    <w:rsid w:val="00743E4F"/>
    <w:rsid w:val="007442A9"/>
    <w:rsid w:val="00745F46"/>
    <w:rsid w:val="00750327"/>
    <w:rsid w:val="00750546"/>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29B5"/>
    <w:rsid w:val="007647B6"/>
    <w:rsid w:val="00766111"/>
    <w:rsid w:val="00766BE1"/>
    <w:rsid w:val="007677A8"/>
    <w:rsid w:val="00767CC7"/>
    <w:rsid w:val="0077008F"/>
    <w:rsid w:val="00771D87"/>
    <w:rsid w:val="00775840"/>
    <w:rsid w:val="00776452"/>
    <w:rsid w:val="007764DD"/>
    <w:rsid w:val="00776629"/>
    <w:rsid w:val="00777147"/>
    <w:rsid w:val="00777418"/>
    <w:rsid w:val="00777889"/>
    <w:rsid w:val="0078017C"/>
    <w:rsid w:val="007805AB"/>
    <w:rsid w:val="007819B8"/>
    <w:rsid w:val="00781DAB"/>
    <w:rsid w:val="0078226D"/>
    <w:rsid w:val="00783BFC"/>
    <w:rsid w:val="00784211"/>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1665"/>
    <w:rsid w:val="007B2BA8"/>
    <w:rsid w:val="007B72EC"/>
    <w:rsid w:val="007B7942"/>
    <w:rsid w:val="007C0C89"/>
    <w:rsid w:val="007C324C"/>
    <w:rsid w:val="007C4780"/>
    <w:rsid w:val="007C53E7"/>
    <w:rsid w:val="007C5494"/>
    <w:rsid w:val="007C5EEC"/>
    <w:rsid w:val="007C5FD5"/>
    <w:rsid w:val="007C67BB"/>
    <w:rsid w:val="007C6C5F"/>
    <w:rsid w:val="007C7785"/>
    <w:rsid w:val="007C7CC3"/>
    <w:rsid w:val="007D090E"/>
    <w:rsid w:val="007D0C6C"/>
    <w:rsid w:val="007D1721"/>
    <w:rsid w:val="007D1AA4"/>
    <w:rsid w:val="007D2C14"/>
    <w:rsid w:val="007D2FD4"/>
    <w:rsid w:val="007D3636"/>
    <w:rsid w:val="007D3CA2"/>
    <w:rsid w:val="007D41E9"/>
    <w:rsid w:val="007D4454"/>
    <w:rsid w:val="007D4CD6"/>
    <w:rsid w:val="007D67EC"/>
    <w:rsid w:val="007D6B1D"/>
    <w:rsid w:val="007D6CDD"/>
    <w:rsid w:val="007E19A6"/>
    <w:rsid w:val="007E1DFA"/>
    <w:rsid w:val="007E23BE"/>
    <w:rsid w:val="007E2924"/>
    <w:rsid w:val="007E3F51"/>
    <w:rsid w:val="007E4B76"/>
    <w:rsid w:val="007E4D2F"/>
    <w:rsid w:val="007E5655"/>
    <w:rsid w:val="007E5717"/>
    <w:rsid w:val="007E5D67"/>
    <w:rsid w:val="007E5DB6"/>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37A3"/>
    <w:rsid w:val="008249C3"/>
    <w:rsid w:val="00824CAA"/>
    <w:rsid w:val="00826376"/>
    <w:rsid w:val="0082657A"/>
    <w:rsid w:val="008278B1"/>
    <w:rsid w:val="00830C8D"/>
    <w:rsid w:val="008318B7"/>
    <w:rsid w:val="008322B3"/>
    <w:rsid w:val="0083253B"/>
    <w:rsid w:val="008334C0"/>
    <w:rsid w:val="00834D94"/>
    <w:rsid w:val="008355B7"/>
    <w:rsid w:val="008368A4"/>
    <w:rsid w:val="00836C4A"/>
    <w:rsid w:val="00840C8F"/>
    <w:rsid w:val="00841794"/>
    <w:rsid w:val="008430F4"/>
    <w:rsid w:val="00844119"/>
    <w:rsid w:val="00844435"/>
    <w:rsid w:val="00846E07"/>
    <w:rsid w:val="00847A9A"/>
    <w:rsid w:val="00851788"/>
    <w:rsid w:val="008524F3"/>
    <w:rsid w:val="008536E7"/>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162"/>
    <w:rsid w:val="00865FB7"/>
    <w:rsid w:val="008670AB"/>
    <w:rsid w:val="008703FE"/>
    <w:rsid w:val="00870958"/>
    <w:rsid w:val="00870C96"/>
    <w:rsid w:val="00872940"/>
    <w:rsid w:val="00872D89"/>
    <w:rsid w:val="00873681"/>
    <w:rsid w:val="00873916"/>
    <w:rsid w:val="00874694"/>
    <w:rsid w:val="00875F5C"/>
    <w:rsid w:val="00876842"/>
    <w:rsid w:val="00877523"/>
    <w:rsid w:val="0088117B"/>
    <w:rsid w:val="008812F4"/>
    <w:rsid w:val="00881329"/>
    <w:rsid w:val="008813BC"/>
    <w:rsid w:val="008815A0"/>
    <w:rsid w:val="00881C4C"/>
    <w:rsid w:val="0088286F"/>
    <w:rsid w:val="0088297D"/>
    <w:rsid w:val="00882CAD"/>
    <w:rsid w:val="008837B1"/>
    <w:rsid w:val="00883CA9"/>
    <w:rsid w:val="0088508C"/>
    <w:rsid w:val="008857A6"/>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7B9"/>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8E5"/>
    <w:rsid w:val="008D3D46"/>
    <w:rsid w:val="008D3D92"/>
    <w:rsid w:val="008D4166"/>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32D"/>
    <w:rsid w:val="009136C1"/>
    <w:rsid w:val="009141E8"/>
    <w:rsid w:val="0091426C"/>
    <w:rsid w:val="009143B0"/>
    <w:rsid w:val="009146E9"/>
    <w:rsid w:val="00914F91"/>
    <w:rsid w:val="00915088"/>
    <w:rsid w:val="0091519F"/>
    <w:rsid w:val="0091679B"/>
    <w:rsid w:val="00920DF9"/>
    <w:rsid w:val="009246DE"/>
    <w:rsid w:val="009247E5"/>
    <w:rsid w:val="009251D0"/>
    <w:rsid w:val="009257A9"/>
    <w:rsid w:val="00925BDC"/>
    <w:rsid w:val="009261E2"/>
    <w:rsid w:val="0092720D"/>
    <w:rsid w:val="00927404"/>
    <w:rsid w:val="00927844"/>
    <w:rsid w:val="00932459"/>
    <w:rsid w:val="0093364A"/>
    <w:rsid w:val="00933CDE"/>
    <w:rsid w:val="00934350"/>
    <w:rsid w:val="00934A1B"/>
    <w:rsid w:val="00937C68"/>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2AC7"/>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10C"/>
    <w:rsid w:val="00984B3A"/>
    <w:rsid w:val="00985608"/>
    <w:rsid w:val="00986E49"/>
    <w:rsid w:val="00987340"/>
    <w:rsid w:val="00987470"/>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4A9"/>
    <w:rsid w:val="009A45E3"/>
    <w:rsid w:val="009A5169"/>
    <w:rsid w:val="009A5C8E"/>
    <w:rsid w:val="009A6292"/>
    <w:rsid w:val="009B0526"/>
    <w:rsid w:val="009B0AEB"/>
    <w:rsid w:val="009B0B0E"/>
    <w:rsid w:val="009B1FB6"/>
    <w:rsid w:val="009B27F0"/>
    <w:rsid w:val="009B2878"/>
    <w:rsid w:val="009B29D1"/>
    <w:rsid w:val="009B2F09"/>
    <w:rsid w:val="009B5D34"/>
    <w:rsid w:val="009B6413"/>
    <w:rsid w:val="009B6625"/>
    <w:rsid w:val="009B6B33"/>
    <w:rsid w:val="009B7E4B"/>
    <w:rsid w:val="009C0F89"/>
    <w:rsid w:val="009C1749"/>
    <w:rsid w:val="009C2265"/>
    <w:rsid w:val="009C2AFB"/>
    <w:rsid w:val="009C31DD"/>
    <w:rsid w:val="009C39DC"/>
    <w:rsid w:val="009C421E"/>
    <w:rsid w:val="009C4FA5"/>
    <w:rsid w:val="009C58BF"/>
    <w:rsid w:val="009C6417"/>
    <w:rsid w:val="009C6E96"/>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013"/>
    <w:rsid w:val="009F44FC"/>
    <w:rsid w:val="009F540D"/>
    <w:rsid w:val="009F5570"/>
    <w:rsid w:val="009F5FFD"/>
    <w:rsid w:val="009F693E"/>
    <w:rsid w:val="009F6EC1"/>
    <w:rsid w:val="009F739C"/>
    <w:rsid w:val="009F7985"/>
    <w:rsid w:val="00A037EB"/>
    <w:rsid w:val="00A04118"/>
    <w:rsid w:val="00A0431C"/>
    <w:rsid w:val="00A04487"/>
    <w:rsid w:val="00A068E2"/>
    <w:rsid w:val="00A06C44"/>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3140"/>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7C1"/>
    <w:rsid w:val="00A64C80"/>
    <w:rsid w:val="00A64F17"/>
    <w:rsid w:val="00A71211"/>
    <w:rsid w:val="00A718F1"/>
    <w:rsid w:val="00A72A5B"/>
    <w:rsid w:val="00A72FA8"/>
    <w:rsid w:val="00A73566"/>
    <w:rsid w:val="00A73D1A"/>
    <w:rsid w:val="00A73F80"/>
    <w:rsid w:val="00A74FF4"/>
    <w:rsid w:val="00A75C23"/>
    <w:rsid w:val="00A76001"/>
    <w:rsid w:val="00A76FB3"/>
    <w:rsid w:val="00A77C56"/>
    <w:rsid w:val="00A8073C"/>
    <w:rsid w:val="00A8129B"/>
    <w:rsid w:val="00A8244E"/>
    <w:rsid w:val="00A82691"/>
    <w:rsid w:val="00A8356C"/>
    <w:rsid w:val="00A84876"/>
    <w:rsid w:val="00A87094"/>
    <w:rsid w:val="00A87AAF"/>
    <w:rsid w:val="00A9054C"/>
    <w:rsid w:val="00A907BF"/>
    <w:rsid w:val="00A90F0A"/>
    <w:rsid w:val="00A931CE"/>
    <w:rsid w:val="00A9466F"/>
    <w:rsid w:val="00A948BF"/>
    <w:rsid w:val="00A96430"/>
    <w:rsid w:val="00A971C4"/>
    <w:rsid w:val="00A97F00"/>
    <w:rsid w:val="00AA0D6F"/>
    <w:rsid w:val="00AA22F9"/>
    <w:rsid w:val="00AA2AB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0B59"/>
    <w:rsid w:val="00AC2387"/>
    <w:rsid w:val="00AC2C3C"/>
    <w:rsid w:val="00AC3422"/>
    <w:rsid w:val="00AC36CB"/>
    <w:rsid w:val="00AC556A"/>
    <w:rsid w:val="00AC6402"/>
    <w:rsid w:val="00AC67B1"/>
    <w:rsid w:val="00AC6BDC"/>
    <w:rsid w:val="00AD114D"/>
    <w:rsid w:val="00AD2A00"/>
    <w:rsid w:val="00AD47BB"/>
    <w:rsid w:val="00AD4CB6"/>
    <w:rsid w:val="00AD5B9D"/>
    <w:rsid w:val="00AD5D93"/>
    <w:rsid w:val="00AD62E4"/>
    <w:rsid w:val="00AD7EF0"/>
    <w:rsid w:val="00AE0A82"/>
    <w:rsid w:val="00AE0AFC"/>
    <w:rsid w:val="00AE2347"/>
    <w:rsid w:val="00AE2D02"/>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23A"/>
    <w:rsid w:val="00B3649E"/>
    <w:rsid w:val="00B36ED5"/>
    <w:rsid w:val="00B37EB9"/>
    <w:rsid w:val="00B43186"/>
    <w:rsid w:val="00B43ABB"/>
    <w:rsid w:val="00B43BF9"/>
    <w:rsid w:val="00B44098"/>
    <w:rsid w:val="00B44BD9"/>
    <w:rsid w:val="00B46539"/>
    <w:rsid w:val="00B4717E"/>
    <w:rsid w:val="00B532EB"/>
    <w:rsid w:val="00B53D8F"/>
    <w:rsid w:val="00B5560B"/>
    <w:rsid w:val="00B562AD"/>
    <w:rsid w:val="00B57E0E"/>
    <w:rsid w:val="00B64A21"/>
    <w:rsid w:val="00B657E5"/>
    <w:rsid w:val="00B66B66"/>
    <w:rsid w:val="00B67020"/>
    <w:rsid w:val="00B67131"/>
    <w:rsid w:val="00B67B70"/>
    <w:rsid w:val="00B67C5C"/>
    <w:rsid w:val="00B67EB4"/>
    <w:rsid w:val="00B710CD"/>
    <w:rsid w:val="00B71DC1"/>
    <w:rsid w:val="00B72C62"/>
    <w:rsid w:val="00B73012"/>
    <w:rsid w:val="00B73132"/>
    <w:rsid w:val="00B73547"/>
    <w:rsid w:val="00B735AD"/>
    <w:rsid w:val="00B736BF"/>
    <w:rsid w:val="00B736FB"/>
    <w:rsid w:val="00B748BE"/>
    <w:rsid w:val="00B74D92"/>
    <w:rsid w:val="00B74E45"/>
    <w:rsid w:val="00B76073"/>
    <w:rsid w:val="00B76ACB"/>
    <w:rsid w:val="00B803BE"/>
    <w:rsid w:val="00B8139E"/>
    <w:rsid w:val="00B82589"/>
    <w:rsid w:val="00B827DF"/>
    <w:rsid w:val="00B82977"/>
    <w:rsid w:val="00B835F1"/>
    <w:rsid w:val="00B836F1"/>
    <w:rsid w:val="00B842CA"/>
    <w:rsid w:val="00B8442A"/>
    <w:rsid w:val="00B84DD4"/>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0C04"/>
    <w:rsid w:val="00BA262B"/>
    <w:rsid w:val="00BA2E9D"/>
    <w:rsid w:val="00BA3B81"/>
    <w:rsid w:val="00BA403A"/>
    <w:rsid w:val="00BA594A"/>
    <w:rsid w:val="00BA6260"/>
    <w:rsid w:val="00BA65CC"/>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946"/>
    <w:rsid w:val="00BC5CE5"/>
    <w:rsid w:val="00BC5D04"/>
    <w:rsid w:val="00BC652B"/>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AE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39D"/>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2C77"/>
    <w:rsid w:val="00C26345"/>
    <w:rsid w:val="00C26E26"/>
    <w:rsid w:val="00C27992"/>
    <w:rsid w:val="00C27F92"/>
    <w:rsid w:val="00C303E1"/>
    <w:rsid w:val="00C30BBA"/>
    <w:rsid w:val="00C30E3F"/>
    <w:rsid w:val="00C30F9A"/>
    <w:rsid w:val="00C3129D"/>
    <w:rsid w:val="00C31ECC"/>
    <w:rsid w:val="00C336D6"/>
    <w:rsid w:val="00C33B79"/>
    <w:rsid w:val="00C34A4C"/>
    <w:rsid w:val="00C358B1"/>
    <w:rsid w:val="00C35B94"/>
    <w:rsid w:val="00C360D1"/>
    <w:rsid w:val="00C37184"/>
    <w:rsid w:val="00C3736B"/>
    <w:rsid w:val="00C37D1C"/>
    <w:rsid w:val="00C408CC"/>
    <w:rsid w:val="00C41B8A"/>
    <w:rsid w:val="00C41C58"/>
    <w:rsid w:val="00C42B58"/>
    <w:rsid w:val="00C4566B"/>
    <w:rsid w:val="00C459D2"/>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1F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D43"/>
    <w:rsid w:val="00CC5EF4"/>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05E"/>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5E30"/>
    <w:rsid w:val="00D061DC"/>
    <w:rsid w:val="00D07AFE"/>
    <w:rsid w:val="00D1185F"/>
    <w:rsid w:val="00D121F4"/>
    <w:rsid w:val="00D124FD"/>
    <w:rsid w:val="00D12D10"/>
    <w:rsid w:val="00D14AB6"/>
    <w:rsid w:val="00D15660"/>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85B"/>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6D2"/>
    <w:rsid w:val="00D633F0"/>
    <w:rsid w:val="00D63E61"/>
    <w:rsid w:val="00D64031"/>
    <w:rsid w:val="00D64079"/>
    <w:rsid w:val="00D641A4"/>
    <w:rsid w:val="00D64781"/>
    <w:rsid w:val="00D64F45"/>
    <w:rsid w:val="00D6614C"/>
    <w:rsid w:val="00D6662B"/>
    <w:rsid w:val="00D66D76"/>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77E5D"/>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3D23"/>
    <w:rsid w:val="00DC44AC"/>
    <w:rsid w:val="00DC57B3"/>
    <w:rsid w:val="00DC5B67"/>
    <w:rsid w:val="00DC5C11"/>
    <w:rsid w:val="00DC676C"/>
    <w:rsid w:val="00DC6880"/>
    <w:rsid w:val="00DD1A2A"/>
    <w:rsid w:val="00DD1ABE"/>
    <w:rsid w:val="00DD2D90"/>
    <w:rsid w:val="00DD2E8C"/>
    <w:rsid w:val="00DD304E"/>
    <w:rsid w:val="00DD4BA2"/>
    <w:rsid w:val="00DD5BED"/>
    <w:rsid w:val="00DD6830"/>
    <w:rsid w:val="00DD6AA8"/>
    <w:rsid w:val="00DD6B06"/>
    <w:rsid w:val="00DD7705"/>
    <w:rsid w:val="00DE15EE"/>
    <w:rsid w:val="00DE16D5"/>
    <w:rsid w:val="00DE2F99"/>
    <w:rsid w:val="00DE65D2"/>
    <w:rsid w:val="00DE6D77"/>
    <w:rsid w:val="00DF000C"/>
    <w:rsid w:val="00DF06DA"/>
    <w:rsid w:val="00DF086C"/>
    <w:rsid w:val="00DF0943"/>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1A7"/>
    <w:rsid w:val="00E15C8A"/>
    <w:rsid w:val="00E15D44"/>
    <w:rsid w:val="00E15E5D"/>
    <w:rsid w:val="00E16170"/>
    <w:rsid w:val="00E1651C"/>
    <w:rsid w:val="00E165A9"/>
    <w:rsid w:val="00E16B81"/>
    <w:rsid w:val="00E22D7C"/>
    <w:rsid w:val="00E2348F"/>
    <w:rsid w:val="00E23DC7"/>
    <w:rsid w:val="00E24A1C"/>
    <w:rsid w:val="00E254E8"/>
    <w:rsid w:val="00E258D8"/>
    <w:rsid w:val="00E2680C"/>
    <w:rsid w:val="00E2692C"/>
    <w:rsid w:val="00E27658"/>
    <w:rsid w:val="00E277D6"/>
    <w:rsid w:val="00E27896"/>
    <w:rsid w:val="00E27CEB"/>
    <w:rsid w:val="00E30042"/>
    <w:rsid w:val="00E30686"/>
    <w:rsid w:val="00E31F05"/>
    <w:rsid w:val="00E3396F"/>
    <w:rsid w:val="00E33FF2"/>
    <w:rsid w:val="00E351A9"/>
    <w:rsid w:val="00E35AF9"/>
    <w:rsid w:val="00E36B79"/>
    <w:rsid w:val="00E3774B"/>
    <w:rsid w:val="00E4148C"/>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470"/>
    <w:rsid w:val="00E7451F"/>
    <w:rsid w:val="00E750A6"/>
    <w:rsid w:val="00E754A1"/>
    <w:rsid w:val="00E75EA0"/>
    <w:rsid w:val="00E7609F"/>
    <w:rsid w:val="00E774D6"/>
    <w:rsid w:val="00E778ED"/>
    <w:rsid w:val="00E8005C"/>
    <w:rsid w:val="00E80C68"/>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0AE3"/>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3401"/>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EF7657"/>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2544"/>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3777"/>
    <w:rsid w:val="00F458CA"/>
    <w:rsid w:val="00F45E54"/>
    <w:rsid w:val="00F4650F"/>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22C1"/>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0DA5"/>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09AA"/>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504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6E9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Char"/>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Char"/>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rsid w:val="002F56FC"/>
    <w:pPr>
      <w:spacing w:after="120"/>
    </w:pPr>
    <w:rPr>
      <w:rFonts w:ascii="Arial" w:eastAsia="MS Mincho" w:hAnsi="Arial"/>
      <w:lang w:val="en-GB" w:eastAsia="en-US"/>
    </w:rPr>
  </w:style>
  <w:style w:type="paragraph" w:customStyle="1" w:styleId="B1">
    <w:name w:val="B1"/>
    <w:basedOn w:val="a4"/>
    <w:link w:val="B1Char1"/>
    <w:qFormat/>
    <w:rsid w:val="002F56FC"/>
    <w:pPr>
      <w:spacing w:after="180"/>
      <w:ind w:left="568" w:hanging="284"/>
    </w:pPr>
    <w:rPr>
      <w:rFonts w:ascii="Times New Roman" w:hAnsi="Times New Roman"/>
    </w:rPr>
  </w:style>
  <w:style w:type="paragraph" w:customStyle="1" w:styleId="B2">
    <w:name w:val="B2"/>
    <w:basedOn w:val="20"/>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4">
    <w:name w:val="List"/>
    <w:basedOn w:val="a"/>
    <w:rsid w:val="002F56FC"/>
    <w:pPr>
      <w:ind w:left="283" w:hanging="283"/>
    </w:pPr>
  </w:style>
  <w:style w:type="paragraph" w:styleId="20">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5">
    <w:name w:val="footer"/>
    <w:basedOn w:val="a"/>
    <w:rsid w:val="002F56FC"/>
    <w:pPr>
      <w:tabs>
        <w:tab w:val="center" w:pos="4320"/>
        <w:tab w:val="right" w:pos="8640"/>
      </w:tabs>
    </w:pPr>
  </w:style>
  <w:style w:type="character" w:styleId="a6">
    <w:name w:val="page number"/>
    <w:basedOn w:val="a0"/>
    <w:rsid w:val="002F56FC"/>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qFormat/>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d"/>
    <w:uiPriority w:val="34"/>
    <w:qFormat/>
    <w:rsid w:val="008572D2"/>
    <w:rPr>
      <w:rFonts w:ascii="宋体" w:eastAsia="宋体" w:hAnsi="宋体" w:cs="宋体"/>
      <w:sz w:val="24"/>
      <w:szCs w:val="24"/>
    </w:rPr>
  </w:style>
  <w:style w:type="character" w:customStyle="1" w:styleId="1Char">
    <w:name w:val="标题 1 Char"/>
    <w:basedOn w:val="a0"/>
    <w:link w:val="1"/>
    <w:rsid w:val="00D336E7"/>
    <w:rPr>
      <w:rFonts w:ascii="Arial" w:eastAsia="MS Mincho" w:hAnsi="Arial"/>
      <w:sz w:val="36"/>
      <w:lang w:val="en-GB" w:eastAsia="en-US"/>
    </w:rPr>
  </w:style>
  <w:style w:type="character" w:customStyle="1" w:styleId="2Char">
    <w:name w:val="标题 2 Char"/>
    <w:basedOn w:val="a0"/>
    <w:link w:val="2"/>
    <w:rsid w:val="00D336E7"/>
    <w:rPr>
      <w:rFonts w:ascii="Arial" w:eastAsia="MS Mincho" w:hAnsi="Arial" w:cs="Arial"/>
      <w:bCs/>
      <w:iCs/>
      <w:sz w:val="32"/>
      <w:szCs w:val="28"/>
      <w:lang w:val="en-GB" w:eastAsia="en-US"/>
    </w:rPr>
  </w:style>
  <w:style w:type="paragraph" w:styleId="af0">
    <w:name w:val="Plain Text"/>
    <w:basedOn w:val="a"/>
    <w:link w:val="Char6"/>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336E7"/>
    <w:rPr>
      <w:rFonts w:ascii="Calibri" w:eastAsia="Calibri" w:hAnsi="Calibri"/>
      <w:sz w:val="22"/>
      <w:szCs w:val="21"/>
      <w:lang w:val="en-GB" w:eastAsia="en-US"/>
    </w:rPr>
  </w:style>
  <w:style w:type="paragraph" w:styleId="af1">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7C0C89"/>
    <w:pPr>
      <w:overflowPunct/>
      <w:autoSpaceDE/>
      <w:autoSpaceDN/>
      <w:adjustRightInd/>
      <w:spacing w:after="220" w:line="259" w:lineRule="auto"/>
      <w:textAlignment w:val="auto"/>
    </w:pPr>
    <w:rPr>
      <w:rFonts w:eastAsiaTheme="minorEastAsia"/>
      <w:sz w:val="22"/>
      <w:lang w:val="en-US"/>
    </w:rPr>
  </w:style>
  <w:style w:type="paragraph" w:customStyle="1" w:styleId="21">
    <w:name w:val="列出段落2"/>
    <w:basedOn w:val="a"/>
    <w:rsid w:val="00625F6E"/>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rsid w:val="007430DB"/>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406272523">
      <w:bodyDiv w:val="1"/>
      <w:marLeft w:val="0"/>
      <w:marRight w:val="0"/>
      <w:marTop w:val="0"/>
      <w:marBottom w:val="0"/>
      <w:divBdr>
        <w:top w:val="none" w:sz="0" w:space="0" w:color="auto"/>
        <w:left w:val="none" w:sz="0" w:space="0" w:color="auto"/>
        <w:bottom w:val="none" w:sz="0" w:space="0" w:color="auto"/>
        <w:right w:val="none" w:sz="0" w:space="0" w:color="auto"/>
      </w:divBdr>
      <w:divsChild>
        <w:div w:id="613906374">
          <w:marLeft w:val="446"/>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2174</TotalTime>
  <Pages>3</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8103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385</cp:revision>
  <dcterms:created xsi:type="dcterms:W3CDTF">2018-05-11T08:44:00Z</dcterms:created>
  <dcterms:modified xsi:type="dcterms:W3CDTF">2022-11-04T05:53:00Z</dcterms:modified>
</cp:coreProperties>
</file>